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08" w:rsidRDefault="00ED7E08" w:rsidP="00ED7E08">
      <w:pPr>
        <w:jc w:val="center"/>
        <w:rPr>
          <w:b/>
          <w:sz w:val="30"/>
          <w:szCs w:val="30"/>
        </w:rPr>
      </w:pPr>
    </w:p>
    <w:p w:rsidR="00ED7E08" w:rsidRDefault="00ED7E08" w:rsidP="00ED7E08">
      <w:pPr>
        <w:jc w:val="center"/>
        <w:rPr>
          <w:b/>
          <w:sz w:val="30"/>
          <w:szCs w:val="30"/>
        </w:rPr>
      </w:pPr>
    </w:p>
    <w:p w:rsidR="00ED7E08" w:rsidRPr="00ED7E08" w:rsidRDefault="00ED7E08" w:rsidP="00ED7E08">
      <w:pPr>
        <w:jc w:val="center"/>
        <w:rPr>
          <w:rFonts w:asciiTheme="minorEastAsia" w:eastAsiaTheme="minorEastAsia" w:hAnsiTheme="minorEastAsia"/>
          <w:b/>
          <w:sz w:val="36"/>
          <w:szCs w:val="36"/>
        </w:rPr>
      </w:pPr>
      <w:r w:rsidRPr="00ED7E08">
        <w:rPr>
          <w:rFonts w:asciiTheme="minorEastAsia" w:eastAsiaTheme="minorEastAsia" w:hAnsiTheme="minorEastAsia" w:hint="eastAsia"/>
          <w:b/>
          <w:sz w:val="36"/>
          <w:szCs w:val="36"/>
        </w:rPr>
        <w:t>张家界航空工业职业技术学院</w:t>
      </w:r>
    </w:p>
    <w:p w:rsidR="00ED7E08" w:rsidRPr="00BD3196" w:rsidRDefault="00ED7E08" w:rsidP="00ED7E08">
      <w:pPr>
        <w:jc w:val="center"/>
        <w:rPr>
          <w:b/>
          <w:sz w:val="36"/>
          <w:szCs w:val="36"/>
        </w:rPr>
      </w:pPr>
    </w:p>
    <w:p w:rsidR="00ED7E08" w:rsidRDefault="00ED7E08" w:rsidP="00ED7E08">
      <w:pPr>
        <w:jc w:val="center"/>
        <w:rPr>
          <w:b/>
          <w:sz w:val="36"/>
          <w:szCs w:val="36"/>
        </w:rPr>
      </w:pPr>
    </w:p>
    <w:p w:rsidR="00ED7E08" w:rsidRPr="00D3404C" w:rsidRDefault="00ED7E08" w:rsidP="00ED7E08">
      <w:pPr>
        <w:jc w:val="center"/>
        <w:rPr>
          <w:rFonts w:ascii="黑体" w:eastAsia="黑体" w:hAnsi="黑体"/>
          <w:b/>
          <w:sz w:val="44"/>
          <w:szCs w:val="44"/>
        </w:rPr>
      </w:pPr>
      <w:r>
        <w:rPr>
          <w:rFonts w:ascii="黑体" w:eastAsia="黑体" w:hAnsi="黑体" w:hint="eastAsia"/>
          <w:b/>
          <w:sz w:val="44"/>
          <w:szCs w:val="44"/>
        </w:rPr>
        <w:t>国际商务</w:t>
      </w:r>
      <w:r w:rsidRPr="00D3404C">
        <w:rPr>
          <w:rFonts w:ascii="黑体" w:eastAsia="黑体" w:hAnsi="黑体" w:hint="eastAsia"/>
          <w:b/>
          <w:sz w:val="44"/>
          <w:szCs w:val="44"/>
        </w:rPr>
        <w:t>专业技能</w:t>
      </w:r>
      <w:r w:rsidRPr="00BD3196">
        <w:rPr>
          <w:rFonts w:ascii="黑体" w:eastAsia="黑体" w:hAnsi="黑体" w:hint="eastAsia"/>
          <w:b/>
          <w:sz w:val="44"/>
          <w:szCs w:val="44"/>
        </w:rPr>
        <w:t>考核</w:t>
      </w:r>
      <w:r w:rsidRPr="00D3404C">
        <w:rPr>
          <w:rFonts w:ascii="黑体" w:eastAsia="黑体" w:hAnsi="黑体" w:hint="eastAsia"/>
          <w:b/>
          <w:sz w:val="44"/>
          <w:szCs w:val="44"/>
        </w:rPr>
        <w:t>标准</w:t>
      </w:r>
    </w:p>
    <w:p w:rsidR="00ED7E08" w:rsidRDefault="00ED7E08" w:rsidP="00ED7E08">
      <w:pPr>
        <w:jc w:val="center"/>
        <w:rPr>
          <w:b/>
          <w:sz w:val="36"/>
          <w:szCs w:val="36"/>
        </w:rPr>
      </w:pPr>
    </w:p>
    <w:p w:rsidR="00ED7E08" w:rsidRDefault="00ED7E08" w:rsidP="00ED7E08">
      <w:pPr>
        <w:jc w:val="center"/>
        <w:rPr>
          <w:rFonts w:hint="eastAsia"/>
          <w:b/>
          <w:sz w:val="36"/>
          <w:szCs w:val="36"/>
        </w:rPr>
      </w:pPr>
    </w:p>
    <w:p w:rsidR="00ED7E08" w:rsidRDefault="00ED7E08" w:rsidP="00ED7E08">
      <w:pPr>
        <w:jc w:val="center"/>
        <w:rPr>
          <w:rFonts w:hint="eastAsia"/>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Pr="00BD3196"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rFonts w:ascii="宋体" w:hAnsi="宋体"/>
          <w:b/>
          <w:sz w:val="36"/>
          <w:szCs w:val="36"/>
        </w:rPr>
      </w:pPr>
      <w:r>
        <w:rPr>
          <w:rFonts w:ascii="宋体" w:hAnsi="宋体" w:hint="eastAsia"/>
          <w:b/>
          <w:sz w:val="36"/>
          <w:szCs w:val="36"/>
        </w:rPr>
        <w:t>2020.08</w:t>
      </w:r>
    </w:p>
    <w:p w:rsidR="00ED7E08" w:rsidRDefault="00ED7E08" w:rsidP="00ED7E08">
      <w:pPr>
        <w:ind w:left="941" w:right="1100"/>
        <w:jc w:val="center"/>
        <w:rPr>
          <w:rFonts w:ascii="宋体"/>
          <w:b/>
          <w:sz w:val="32"/>
        </w:rPr>
      </w:pPr>
    </w:p>
    <w:p w:rsidR="00ED7E08" w:rsidRDefault="00ED7E08">
      <w:pPr>
        <w:jc w:val="center"/>
        <w:rPr>
          <w:rFonts w:asciiTheme="minorEastAsia" w:eastAsiaTheme="minorEastAsia" w:hAnsiTheme="minorEastAsia" w:hint="eastAsia"/>
          <w:szCs w:val="28"/>
        </w:rPr>
      </w:pPr>
    </w:p>
    <w:p w:rsidR="00ED7E08" w:rsidRDefault="00ED7E08">
      <w:pPr>
        <w:jc w:val="center"/>
        <w:rPr>
          <w:rFonts w:asciiTheme="minorEastAsia" w:eastAsiaTheme="minorEastAsia" w:hAnsiTheme="minorEastAsia" w:hint="eastAsia"/>
          <w:szCs w:val="28"/>
        </w:rPr>
      </w:pPr>
    </w:p>
    <w:p w:rsidR="00ED7E08" w:rsidRDefault="00ED7E08">
      <w:pPr>
        <w:jc w:val="center"/>
        <w:rPr>
          <w:rFonts w:asciiTheme="minorEastAsia" w:eastAsiaTheme="minorEastAsia" w:hAnsiTheme="minorEastAsia" w:hint="eastAsia"/>
          <w:szCs w:val="28"/>
        </w:rPr>
      </w:pPr>
    </w:p>
    <w:p w:rsidR="00ED7E08" w:rsidRDefault="00ED7E08">
      <w:pPr>
        <w:jc w:val="center"/>
        <w:rPr>
          <w:rFonts w:asciiTheme="minorEastAsia" w:eastAsiaTheme="minorEastAsia" w:hAnsiTheme="minorEastAsia" w:hint="eastAsia"/>
          <w:szCs w:val="28"/>
        </w:rPr>
      </w:pPr>
    </w:p>
    <w:p w:rsidR="00ED7E08" w:rsidRDefault="00ED7E08">
      <w:pPr>
        <w:jc w:val="center"/>
        <w:rPr>
          <w:rFonts w:asciiTheme="minorEastAsia" w:eastAsiaTheme="minorEastAsia" w:hAnsiTheme="minorEastAsia" w:hint="eastAsia"/>
          <w:szCs w:val="28"/>
        </w:rPr>
      </w:pPr>
    </w:p>
    <w:p w:rsidR="00ED7E08" w:rsidRDefault="00ED7E08">
      <w:pPr>
        <w:jc w:val="center"/>
        <w:rPr>
          <w:rFonts w:asciiTheme="minorEastAsia" w:eastAsiaTheme="minorEastAsia" w:hAnsiTheme="minorEastAsia" w:hint="eastAsia"/>
          <w:szCs w:val="28"/>
        </w:rPr>
      </w:pPr>
    </w:p>
    <w:p w:rsidR="00ED7E08" w:rsidRDefault="00ED7E08">
      <w:pPr>
        <w:jc w:val="center"/>
        <w:rPr>
          <w:rFonts w:asciiTheme="minorEastAsia" w:eastAsiaTheme="minorEastAsia" w:hAnsiTheme="minorEastAsia" w:hint="eastAsia"/>
          <w:szCs w:val="28"/>
        </w:rPr>
      </w:pPr>
    </w:p>
    <w:p w:rsidR="00ED7E08" w:rsidRDefault="00ED7E08">
      <w:pPr>
        <w:jc w:val="center"/>
        <w:rPr>
          <w:rFonts w:asciiTheme="minorEastAsia" w:eastAsiaTheme="minorEastAsia" w:hAnsiTheme="minorEastAsia" w:hint="eastAsia"/>
          <w:szCs w:val="28"/>
        </w:rPr>
      </w:pPr>
    </w:p>
    <w:p w:rsidR="00ED7E08" w:rsidRDefault="00ED7E08">
      <w:pPr>
        <w:jc w:val="center"/>
        <w:rPr>
          <w:rFonts w:asciiTheme="minorEastAsia" w:eastAsiaTheme="minorEastAsia" w:hAnsiTheme="minorEastAsia" w:hint="eastAsia"/>
          <w:szCs w:val="28"/>
        </w:rPr>
      </w:pPr>
    </w:p>
    <w:p w:rsidR="00ED7E08" w:rsidRDefault="00ED7E08">
      <w:pPr>
        <w:jc w:val="center"/>
        <w:rPr>
          <w:rFonts w:asciiTheme="minorEastAsia" w:eastAsiaTheme="minorEastAsia" w:hAnsiTheme="minorEastAsia" w:hint="eastAsia"/>
          <w:szCs w:val="28"/>
        </w:rPr>
      </w:pPr>
    </w:p>
    <w:p w:rsidR="00ED7E08" w:rsidRPr="00ED7E08" w:rsidRDefault="00ED7E08">
      <w:pPr>
        <w:jc w:val="center"/>
        <w:rPr>
          <w:rFonts w:asciiTheme="minorEastAsia" w:eastAsiaTheme="minorEastAsia" w:hAnsiTheme="minorEastAsia" w:hint="eastAsia"/>
          <w:szCs w:val="28"/>
        </w:rPr>
      </w:pPr>
    </w:p>
    <w:p w:rsidR="00ED7E08" w:rsidRPr="00ED7E08" w:rsidRDefault="00ED7E08">
      <w:pPr>
        <w:jc w:val="center"/>
        <w:rPr>
          <w:rFonts w:asciiTheme="minorEastAsia" w:eastAsiaTheme="minorEastAsia" w:hAnsiTheme="minorEastAsia" w:hint="eastAsia"/>
          <w:szCs w:val="28"/>
        </w:rPr>
      </w:pPr>
    </w:p>
    <w:p w:rsidR="00ED7E08" w:rsidRDefault="00ED7E08">
      <w:pPr>
        <w:widowControl/>
        <w:jc w:val="left"/>
        <w:rPr>
          <w:rFonts w:ascii="微软雅黑" w:eastAsia="微软雅黑" w:hAnsi="微软雅黑"/>
          <w:sz w:val="32"/>
          <w:szCs w:val="32"/>
        </w:rPr>
      </w:pPr>
      <w:r>
        <w:rPr>
          <w:rFonts w:ascii="微软雅黑" w:eastAsia="微软雅黑" w:hAnsi="微软雅黑"/>
          <w:sz w:val="32"/>
          <w:szCs w:val="32"/>
        </w:rPr>
        <w:br w:type="page"/>
      </w:r>
    </w:p>
    <w:p w:rsidR="00FE3D93" w:rsidRPr="00ED7E08" w:rsidRDefault="00DB7A65">
      <w:pPr>
        <w:jc w:val="center"/>
        <w:rPr>
          <w:rFonts w:ascii="微软雅黑" w:eastAsia="微软雅黑" w:hAnsi="微软雅黑"/>
          <w:sz w:val="32"/>
          <w:szCs w:val="32"/>
        </w:rPr>
      </w:pPr>
      <w:r w:rsidRPr="00ED7E08">
        <w:rPr>
          <w:rFonts w:ascii="微软雅黑" w:eastAsia="微软雅黑" w:hAnsi="微软雅黑" w:hint="eastAsia"/>
          <w:sz w:val="32"/>
          <w:szCs w:val="32"/>
        </w:rPr>
        <w:lastRenderedPageBreak/>
        <w:t>张家界航空工业职业技术学院</w:t>
      </w:r>
    </w:p>
    <w:p w:rsidR="00FE3D93" w:rsidRDefault="00DB7A65">
      <w:pPr>
        <w:jc w:val="center"/>
        <w:rPr>
          <w:rFonts w:asciiTheme="majorHAnsi" w:eastAsiaTheme="majorEastAsia" w:hAnsiTheme="majorHAnsi" w:cstheme="majorBidi"/>
          <w:bCs/>
          <w:sz w:val="36"/>
          <w:szCs w:val="36"/>
        </w:rPr>
      </w:pPr>
      <w:r>
        <w:rPr>
          <w:rFonts w:ascii="微软雅黑" w:eastAsia="微软雅黑" w:hAnsi="微软雅黑" w:cstheme="majorBidi" w:hint="eastAsia"/>
          <w:bCs/>
          <w:sz w:val="36"/>
          <w:szCs w:val="36"/>
        </w:rPr>
        <w:t>国际商务专业技能考核标准</w:t>
      </w:r>
    </w:p>
    <w:p w:rsidR="00FE3D93" w:rsidRDefault="00FE3D93"/>
    <w:p w:rsidR="00FE3D93" w:rsidRDefault="00DB7A65">
      <w:pPr>
        <w:pStyle w:val="2"/>
      </w:pPr>
      <w:r>
        <w:rPr>
          <w:rFonts w:hint="eastAsia"/>
        </w:rPr>
        <w:t>一、专业名称</w:t>
      </w:r>
    </w:p>
    <w:p w:rsidR="00FE3D93" w:rsidRDefault="00DB7A65">
      <w:pPr>
        <w:widowControl/>
        <w:spacing w:line="510" w:lineRule="exact"/>
        <w:ind w:left="554"/>
        <w:textAlignment w:val="baseline"/>
        <w:rPr>
          <w:rFonts w:ascii="仿宋" w:hAnsi="仿宋" w:cs="仿宋"/>
        </w:rPr>
      </w:pPr>
      <w:r>
        <w:rPr>
          <w:rFonts w:ascii="仿宋" w:hAnsi="仿宋" w:cs="仿宋" w:hint="eastAsia"/>
        </w:rPr>
        <w:t>1.专业名称</w:t>
      </w:r>
    </w:p>
    <w:p w:rsidR="00FE3D93" w:rsidRDefault="00DB7A65">
      <w:pPr>
        <w:widowControl/>
        <w:spacing w:line="510" w:lineRule="exact"/>
        <w:ind w:left="554"/>
        <w:textAlignment w:val="baseline"/>
        <w:rPr>
          <w:rFonts w:ascii="仿宋" w:hAnsi="仿宋" w:cs="仿宋"/>
        </w:rPr>
      </w:pPr>
      <w:r>
        <w:rPr>
          <w:rFonts w:ascii="仿宋" w:hAnsi="仿宋" w:cs="仿宋" w:hint="eastAsia"/>
        </w:rPr>
        <w:t>国际商务（630503）</w:t>
      </w:r>
    </w:p>
    <w:p w:rsidR="00FE3D93" w:rsidRDefault="00DB7A65">
      <w:pPr>
        <w:widowControl/>
        <w:spacing w:line="510" w:lineRule="exact"/>
        <w:ind w:left="554"/>
        <w:textAlignment w:val="baseline"/>
        <w:rPr>
          <w:rFonts w:ascii="仿宋" w:hAnsi="仿宋" w:cs="仿宋"/>
        </w:rPr>
      </w:pPr>
      <w:r>
        <w:rPr>
          <w:rFonts w:ascii="仿宋" w:hAnsi="仿宋" w:cs="仿宋" w:hint="eastAsia"/>
        </w:rPr>
        <w:t>2.适应对象</w:t>
      </w:r>
    </w:p>
    <w:p w:rsidR="00FE3D93" w:rsidRDefault="00DB7A65">
      <w:pPr>
        <w:autoSpaceDE w:val="0"/>
        <w:autoSpaceDN w:val="0"/>
        <w:adjustRightInd w:val="0"/>
        <w:ind w:firstLineChars="200" w:firstLine="560"/>
        <w:jc w:val="left"/>
        <w:rPr>
          <w:rFonts w:ascii="仿宋_GB2312" w:eastAsia="仿宋_GB2312" w:cs="仿宋_GB2312"/>
          <w:kern w:val="0"/>
          <w:szCs w:val="28"/>
        </w:rPr>
      </w:pPr>
      <w:r>
        <w:rPr>
          <w:rFonts w:ascii="仿宋_GB2312" w:eastAsia="仿宋_GB2312" w:cs="仿宋_GB2312" w:hint="eastAsia"/>
          <w:kern w:val="0"/>
          <w:szCs w:val="28"/>
        </w:rPr>
        <w:t>我校全日制在籍2021届毕业年级学生。</w:t>
      </w:r>
    </w:p>
    <w:p w:rsidR="00FE3D93" w:rsidRDefault="00DB7A65">
      <w:pPr>
        <w:pStyle w:val="2"/>
      </w:pPr>
      <w:r>
        <w:rPr>
          <w:rFonts w:hint="eastAsia"/>
        </w:rPr>
        <w:t>二、考核目标</w:t>
      </w:r>
    </w:p>
    <w:p w:rsidR="00FE3D93" w:rsidRDefault="00DB7A65">
      <w:pPr>
        <w:ind w:firstLineChars="200" w:firstLine="560"/>
      </w:pPr>
      <w:r>
        <w:rPr>
          <w:rFonts w:hint="eastAsia"/>
        </w:rPr>
        <w:t>通过考核检测张家界航空工业职业技术学院</w:t>
      </w:r>
      <w:r w:rsidR="00ED7E08">
        <w:rPr>
          <w:rFonts w:hint="eastAsia"/>
        </w:rPr>
        <w:t>国际商务专业</w:t>
      </w:r>
      <w:r>
        <w:rPr>
          <w:rFonts w:hint="eastAsia"/>
        </w:rPr>
        <w:t>高职学生应具备的基本专业技能与专业素质水平；为优化我院国际商务专业人才培养方案与课程体系、准确定位人才培养规格提供依据；为检验我院国际商务专业的办学水平提供评判依据；引导我校进行教学改革，提升我院国际商务专业服务社会需求能力。</w:t>
      </w:r>
    </w:p>
    <w:p w:rsidR="00FE3D93" w:rsidRDefault="00DB7A65">
      <w:pPr>
        <w:ind w:firstLineChars="200" w:firstLine="560"/>
      </w:pPr>
      <w:r>
        <w:rPr>
          <w:rFonts w:hint="eastAsia"/>
        </w:rPr>
        <w:t>本标准共设置外贸业务操作、外贸单证操作、关务操作、跨境电商操作等</w:t>
      </w:r>
      <w:r>
        <w:rPr>
          <w:rFonts w:hint="eastAsia"/>
        </w:rPr>
        <w:t xml:space="preserve">4 </w:t>
      </w:r>
      <w:proofErr w:type="gramStart"/>
      <w:r>
        <w:rPr>
          <w:rFonts w:hint="eastAsia"/>
        </w:rPr>
        <w:t>个</w:t>
      </w:r>
      <w:proofErr w:type="gramEnd"/>
      <w:r>
        <w:rPr>
          <w:rFonts w:hint="eastAsia"/>
        </w:rPr>
        <w:t>技能考核模块，每个模块设计</w:t>
      </w:r>
      <w:r>
        <w:rPr>
          <w:rFonts w:hint="eastAsia"/>
        </w:rPr>
        <w:t>20</w:t>
      </w:r>
      <w:r>
        <w:rPr>
          <w:rFonts w:hint="eastAsia"/>
        </w:rPr>
        <w:t>套测试题，所有测试题均来源于对企业近年发生的真实案例与项目，能覆盖所有高职国际商务专业面向的岗位从业人员必须具备的技能与素质，力求通过考核考生对这些项目与案例的操作，真实的反映出其所具备的专业技能与素质水平。各模块具体考核目标如下：</w:t>
      </w:r>
    </w:p>
    <w:p w:rsidR="00FE3D93" w:rsidRDefault="00DB7A65">
      <w:pPr>
        <w:ind w:firstLineChars="200" w:firstLine="560"/>
      </w:pPr>
      <w:r>
        <w:rPr>
          <w:rFonts w:hint="eastAsia"/>
        </w:rPr>
        <w:t>1</w:t>
      </w:r>
      <w:r>
        <w:rPr>
          <w:rFonts w:hint="eastAsia"/>
        </w:rPr>
        <w:t>、外贸业务操作模块的考核目标</w:t>
      </w:r>
    </w:p>
    <w:p w:rsidR="00FE3D93" w:rsidRDefault="00DB7A65">
      <w:pPr>
        <w:ind w:firstLineChars="200" w:firstLine="560"/>
      </w:pPr>
      <w:r>
        <w:rPr>
          <w:rFonts w:hint="eastAsia"/>
        </w:rPr>
        <w:lastRenderedPageBreak/>
        <w:t>学生能依据不同信息背景资料撰写外贸业务建交信函；能正确运用公式核算不同贸易术语的出口报价；能根据不同信息背景资料完善外销合同内容。</w:t>
      </w:r>
    </w:p>
    <w:p w:rsidR="00FE3D93" w:rsidRDefault="00DB7A65">
      <w:pPr>
        <w:ind w:firstLineChars="200" w:firstLine="560"/>
      </w:pPr>
      <w:r>
        <w:rPr>
          <w:rFonts w:hint="eastAsia"/>
        </w:rPr>
        <w:t>2</w:t>
      </w:r>
      <w:r>
        <w:rPr>
          <w:rFonts w:hint="eastAsia"/>
        </w:rPr>
        <w:t>、外贸单证操作模块的考核目标</w:t>
      </w:r>
    </w:p>
    <w:p w:rsidR="00FE3D93" w:rsidRDefault="00DB7A65">
      <w:pPr>
        <w:ind w:firstLineChars="200" w:firstLine="560"/>
      </w:pPr>
      <w:r>
        <w:rPr>
          <w:rFonts w:hint="eastAsia"/>
        </w:rPr>
        <w:t>学生能正确翻译、阅读外贸英文合同；能根据国际惯例、标准、合同审核和修改跟单信用证；能根据相关国际标准为依据正确、规范地填制汇票、发票、提单等票据；能熟练运用</w:t>
      </w:r>
      <w:r>
        <w:rPr>
          <w:rFonts w:hint="eastAsia"/>
        </w:rPr>
        <w:t xml:space="preserve">WORD </w:t>
      </w:r>
      <w:r>
        <w:rPr>
          <w:rFonts w:hint="eastAsia"/>
        </w:rPr>
        <w:t>或</w:t>
      </w:r>
      <w:r>
        <w:rPr>
          <w:rFonts w:hint="eastAsia"/>
        </w:rPr>
        <w:t xml:space="preserve">EXCEL </w:t>
      </w:r>
      <w:r>
        <w:rPr>
          <w:rFonts w:hint="eastAsia"/>
        </w:rPr>
        <w:t>制作票据，排版工整。保持单证一致、单单一致。</w:t>
      </w:r>
    </w:p>
    <w:p w:rsidR="00FE3D93" w:rsidRDefault="00DB7A65">
      <w:pPr>
        <w:ind w:firstLineChars="200" w:firstLine="560"/>
      </w:pPr>
      <w:r>
        <w:rPr>
          <w:rFonts w:hint="eastAsia"/>
        </w:rPr>
        <w:t>3</w:t>
      </w:r>
      <w:r>
        <w:rPr>
          <w:rFonts w:hint="eastAsia"/>
        </w:rPr>
        <w:t>、关务模块的考核目标</w:t>
      </w:r>
    </w:p>
    <w:p w:rsidR="00FE3D93" w:rsidRDefault="00DB7A65">
      <w:pPr>
        <w:ind w:firstLineChars="200" w:firstLine="560"/>
      </w:pPr>
      <w:r>
        <w:rPr>
          <w:rFonts w:hint="eastAsia"/>
        </w:rPr>
        <w:t>学生能根据已知资料对进出口货物做出不同海关监管方式的选择；能完成一般进出口、保税加工、保税物流、特定减免税、暂准进出口货物，进出口申报、配合查验、纳税、放行后的提货及装运工作；</w:t>
      </w:r>
      <w:r>
        <w:rPr>
          <w:rFonts w:hint="eastAsia"/>
        </w:rPr>
        <w:t xml:space="preserve"> </w:t>
      </w:r>
      <w:r>
        <w:rPr>
          <w:rFonts w:hint="eastAsia"/>
        </w:rPr>
        <w:t>能核算进出口货物税费；能根据已知单据填制关务单。</w:t>
      </w:r>
    </w:p>
    <w:p w:rsidR="00FE3D93" w:rsidRDefault="00DB7A65">
      <w:r>
        <w:t xml:space="preserve"> </w:t>
      </w:r>
      <w:r>
        <w:rPr>
          <w:rFonts w:hint="eastAsia"/>
        </w:rPr>
        <w:t xml:space="preserve">    4</w:t>
      </w:r>
      <w:r>
        <w:rPr>
          <w:rFonts w:hint="eastAsia"/>
        </w:rPr>
        <w:t>、跨境电商操作模块的考核目标</w:t>
      </w:r>
    </w:p>
    <w:p w:rsidR="00FE3D93" w:rsidRDefault="00DB7A65">
      <w:pPr>
        <w:ind w:firstLineChars="200" w:firstLine="560"/>
      </w:pPr>
      <w:r>
        <w:rPr>
          <w:rFonts w:hint="eastAsia"/>
        </w:rPr>
        <w:t>学生能根据业务背景分析掌握平台规则；能准确选择产品类目，并合理拟定产品英文标题和选定关键词；准确填写产品属性，和产品详细说明，会拟定附加说明条款能进行产品的价格和利润核算；能进行跨境物流运费计算；能利用平台的营销模块进行营销设置。</w:t>
      </w:r>
    </w:p>
    <w:p w:rsidR="00FE3D93" w:rsidRDefault="00DB7A65">
      <w:pPr>
        <w:pStyle w:val="2"/>
      </w:pPr>
      <w:r>
        <w:rPr>
          <w:rFonts w:hint="eastAsia"/>
        </w:rPr>
        <w:t>三、考核内容</w:t>
      </w:r>
    </w:p>
    <w:p w:rsidR="00FE3D93" w:rsidRDefault="00DB7A65">
      <w:pPr>
        <w:pStyle w:val="3"/>
      </w:pPr>
      <w:r>
        <w:rPr>
          <w:rFonts w:hint="eastAsia"/>
        </w:rPr>
        <w:t>（一）专业基本技能</w:t>
      </w:r>
    </w:p>
    <w:p w:rsidR="00FE3D93" w:rsidRDefault="00DB7A65">
      <w:pPr>
        <w:ind w:firstLineChars="200" w:firstLine="562"/>
        <w:rPr>
          <w:b/>
        </w:rPr>
      </w:pPr>
      <w:r>
        <w:rPr>
          <w:rFonts w:hint="eastAsia"/>
          <w:b/>
        </w:rPr>
        <w:t>模块</w:t>
      </w:r>
      <w:proofErr w:type="gramStart"/>
      <w:r>
        <w:rPr>
          <w:rFonts w:hint="eastAsia"/>
          <w:b/>
        </w:rPr>
        <w:t>一</w:t>
      </w:r>
      <w:proofErr w:type="gramEnd"/>
      <w:r>
        <w:rPr>
          <w:rFonts w:hint="eastAsia"/>
          <w:b/>
        </w:rPr>
        <w:tab/>
      </w:r>
      <w:r>
        <w:rPr>
          <w:rFonts w:hint="eastAsia"/>
          <w:b/>
        </w:rPr>
        <w:t>外贸单证操作技能</w:t>
      </w:r>
    </w:p>
    <w:p w:rsidR="00FE3D93" w:rsidRDefault="00DB7A65">
      <w:pPr>
        <w:ind w:firstLineChars="200" w:firstLine="560"/>
      </w:pPr>
      <w:r>
        <w:rPr>
          <w:rFonts w:hint="eastAsia"/>
        </w:rPr>
        <w:lastRenderedPageBreak/>
        <w:t>外贸单证操作技能模块分为信用证的审核修改和单据制作</w:t>
      </w:r>
      <w:r>
        <w:rPr>
          <w:rFonts w:hint="eastAsia"/>
        </w:rPr>
        <w:t xml:space="preserve"> 4 </w:t>
      </w:r>
      <w:proofErr w:type="gramStart"/>
      <w:r>
        <w:rPr>
          <w:rFonts w:hint="eastAsia"/>
        </w:rPr>
        <w:t>个</w:t>
      </w:r>
      <w:proofErr w:type="gramEnd"/>
      <w:r>
        <w:rPr>
          <w:rFonts w:hint="eastAsia"/>
        </w:rPr>
        <w:t>典型工作任务，均为必考项目。主要用来检验国际商务专业的学生是否掌握了进出口业务结汇单证的制作与审核的基本技能。</w:t>
      </w:r>
    </w:p>
    <w:p w:rsidR="00FE3D93" w:rsidRDefault="00DB7A65">
      <w:pPr>
        <w:ind w:firstLineChars="200" w:firstLine="560"/>
      </w:pPr>
      <w:r>
        <w:rPr>
          <w:rFonts w:hint="eastAsia"/>
        </w:rPr>
        <w:t>外贸单证技能模块采取上机操作的形式，每套试题涵盖</w:t>
      </w:r>
      <w:r>
        <w:rPr>
          <w:rFonts w:hint="eastAsia"/>
        </w:rPr>
        <w:t xml:space="preserve"> 4 </w:t>
      </w:r>
      <w:proofErr w:type="gramStart"/>
      <w:r>
        <w:rPr>
          <w:rFonts w:hint="eastAsia"/>
        </w:rPr>
        <w:t>个</w:t>
      </w:r>
      <w:proofErr w:type="gramEnd"/>
      <w:r>
        <w:rPr>
          <w:rFonts w:hint="eastAsia"/>
        </w:rPr>
        <w:t>典型工作任务，总分</w:t>
      </w:r>
      <w:r>
        <w:rPr>
          <w:rFonts w:hint="eastAsia"/>
        </w:rPr>
        <w:t xml:space="preserve"> 100 </w:t>
      </w:r>
      <w:r>
        <w:rPr>
          <w:rFonts w:hint="eastAsia"/>
        </w:rPr>
        <w:t>分，其中作品</w:t>
      </w:r>
      <w:r>
        <w:rPr>
          <w:rFonts w:hint="eastAsia"/>
        </w:rPr>
        <w:t xml:space="preserve"> 90 </w:t>
      </w:r>
      <w:r>
        <w:rPr>
          <w:rFonts w:hint="eastAsia"/>
        </w:rPr>
        <w:t>分，职业素养</w:t>
      </w:r>
      <w:r>
        <w:rPr>
          <w:rFonts w:hint="eastAsia"/>
        </w:rPr>
        <w:t xml:space="preserve"> 10 </w:t>
      </w:r>
      <w:r>
        <w:rPr>
          <w:rFonts w:hint="eastAsia"/>
        </w:rPr>
        <w:t>分，测试时间为</w:t>
      </w:r>
      <w:r>
        <w:rPr>
          <w:rFonts w:hint="eastAsia"/>
        </w:rPr>
        <w:t xml:space="preserve"> 120 </w:t>
      </w:r>
      <w:r>
        <w:rPr>
          <w:rFonts w:hint="eastAsia"/>
        </w:rPr>
        <w:t>分钟。</w:t>
      </w:r>
    </w:p>
    <w:p w:rsidR="00FE3D93" w:rsidRDefault="00DB7A65">
      <w:pPr>
        <w:ind w:firstLineChars="200" w:firstLine="560"/>
      </w:pPr>
      <w:r>
        <w:rPr>
          <w:rFonts w:hint="eastAsia"/>
        </w:rPr>
        <w:t>1</w:t>
      </w:r>
      <w:r>
        <w:rPr>
          <w:rFonts w:hint="eastAsia"/>
        </w:rPr>
        <w:t>、信用证的审核与修改</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①熟练掌握国际经济与贸易专业英语的综合运用；</w:t>
      </w:r>
    </w:p>
    <w:p w:rsidR="00FE3D93" w:rsidRDefault="00DB7A65">
      <w:pPr>
        <w:ind w:firstLineChars="200" w:firstLine="560"/>
      </w:pPr>
      <w:r>
        <w:rPr>
          <w:rFonts w:hint="eastAsia"/>
        </w:rPr>
        <w:t>②以国际商会的《跟单信用证统一规则》（</w:t>
      </w:r>
      <w:r>
        <w:rPr>
          <w:rFonts w:hint="eastAsia"/>
        </w:rPr>
        <w:t>UCP600</w:t>
      </w:r>
      <w:r>
        <w:rPr>
          <w:rFonts w:hint="eastAsia"/>
        </w:rPr>
        <w:t>）、《关于审核跟单信用证项下单据的国际标准银行实务》（</w:t>
      </w:r>
      <w:r>
        <w:rPr>
          <w:rFonts w:hint="eastAsia"/>
        </w:rPr>
        <w:t>ISBP</w:t>
      </w:r>
      <w:r>
        <w:rPr>
          <w:rFonts w:hint="eastAsia"/>
        </w:rPr>
        <w:t>）及《国际商务单证员岗位操作细则》等惯例和标准为依据，能正确翻译、阅读外贸英文合同及审核跟单信用证；</w:t>
      </w:r>
    </w:p>
    <w:p w:rsidR="00FE3D93" w:rsidRDefault="00DB7A65">
      <w:pPr>
        <w:ind w:firstLineChars="200" w:firstLine="560"/>
      </w:pPr>
      <w:r>
        <w:rPr>
          <w:rFonts w:hint="eastAsia"/>
        </w:rPr>
        <w:t>③在规定时间内列出恰当的修改意见。</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①认真、细致、客观、谨慎；</w:t>
      </w:r>
    </w:p>
    <w:p w:rsidR="00FE3D93" w:rsidRDefault="00DB7A65">
      <w:pPr>
        <w:ind w:firstLineChars="200" w:firstLine="560"/>
      </w:pPr>
      <w:r>
        <w:rPr>
          <w:rFonts w:hint="eastAsia"/>
        </w:rPr>
        <w:t>②熟悉与外贸单证相关的国际惯例及政策法规；</w:t>
      </w:r>
    </w:p>
    <w:p w:rsidR="00FE3D93" w:rsidRDefault="00DB7A65">
      <w:pPr>
        <w:ind w:firstLineChars="200" w:firstLine="560"/>
      </w:pPr>
      <w:r>
        <w:rPr>
          <w:rFonts w:hint="eastAsia"/>
        </w:rPr>
        <w:t>③具备一定的逻辑推理能力。</w:t>
      </w:r>
    </w:p>
    <w:p w:rsidR="00FE3D93" w:rsidRDefault="00DB7A65">
      <w:pPr>
        <w:ind w:firstLineChars="200" w:firstLine="560"/>
      </w:pPr>
      <w:r>
        <w:rPr>
          <w:rFonts w:hint="eastAsia"/>
        </w:rPr>
        <w:t>2</w:t>
      </w:r>
      <w:r>
        <w:rPr>
          <w:rFonts w:hint="eastAsia"/>
        </w:rPr>
        <w:t>、单据制作－商业发票</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r>
        <w:t xml:space="preserve"> </w:t>
      </w:r>
      <w:r>
        <w:rPr>
          <w:rFonts w:hint="eastAsia"/>
        </w:rPr>
        <w:t xml:space="preserve">   </w:t>
      </w:r>
      <w:r>
        <w:rPr>
          <w:rFonts w:hint="eastAsia"/>
        </w:rPr>
        <w:t>①以《国际商务单证员操作细则》及《跟单信用证统一规则》（</w:t>
      </w:r>
      <w:r>
        <w:rPr>
          <w:rFonts w:hint="eastAsia"/>
        </w:rPr>
        <w:t>UCP600</w:t>
      </w:r>
      <w:r>
        <w:rPr>
          <w:rFonts w:hint="eastAsia"/>
        </w:rPr>
        <w:t>）等标准为依据正确、规范地填制商业发票；</w:t>
      </w:r>
    </w:p>
    <w:p w:rsidR="00FE3D93" w:rsidRDefault="00DB7A65">
      <w:pPr>
        <w:ind w:firstLineChars="200" w:firstLine="560"/>
      </w:pPr>
      <w:r>
        <w:rPr>
          <w:rFonts w:hint="eastAsia"/>
        </w:rPr>
        <w:lastRenderedPageBreak/>
        <w:t>②能根据信用证中的发票条款及相关资料正确地填写商业发票的各项栏目，为后续单据的填制提供基础和依据。</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①认真、细致、客观、谨慎；</w:t>
      </w:r>
    </w:p>
    <w:p w:rsidR="00FE3D93" w:rsidRDefault="00DB7A65">
      <w:pPr>
        <w:ind w:firstLineChars="200" w:firstLine="560"/>
      </w:pPr>
      <w:r>
        <w:rPr>
          <w:rFonts w:hint="eastAsia"/>
        </w:rPr>
        <w:t>②熟练运用办公软件制作商业发票，排版工整；</w:t>
      </w:r>
    </w:p>
    <w:p w:rsidR="00FE3D93" w:rsidRDefault="00DB7A65">
      <w:pPr>
        <w:ind w:firstLineChars="200" w:firstLine="560"/>
      </w:pPr>
      <w:r>
        <w:rPr>
          <w:rFonts w:hint="eastAsia"/>
        </w:rPr>
        <w:t>③单证一致、单单一致。</w:t>
      </w:r>
    </w:p>
    <w:p w:rsidR="00FE3D93" w:rsidRDefault="00DB7A65">
      <w:pPr>
        <w:ind w:firstLineChars="200" w:firstLine="560"/>
      </w:pPr>
      <w:r>
        <w:rPr>
          <w:rFonts w:hint="eastAsia"/>
        </w:rPr>
        <w:t>3</w:t>
      </w:r>
      <w:r>
        <w:rPr>
          <w:rFonts w:hint="eastAsia"/>
        </w:rPr>
        <w:t>、单据制作－提单</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①根据《关于审核跟单信用证项下单据的国际标准银行实务》、《国际商务单证员岗位操作细则》及《跟单信用证统一规则》（</w:t>
      </w:r>
      <w:r>
        <w:rPr>
          <w:rFonts w:hint="eastAsia"/>
        </w:rPr>
        <w:t>UCP600</w:t>
      </w:r>
      <w:r>
        <w:rPr>
          <w:rFonts w:hint="eastAsia"/>
        </w:rPr>
        <w:t>）、《关于审核跟单信用证项下单据的国际标准银行实务》（</w:t>
      </w:r>
      <w:r>
        <w:rPr>
          <w:rFonts w:hint="eastAsia"/>
        </w:rPr>
        <w:t>ISBP</w:t>
      </w:r>
      <w:r>
        <w:rPr>
          <w:rFonts w:hint="eastAsia"/>
        </w:rPr>
        <w:t>）等标准为依据正确、规范地填制海运提单等运输单据；</w:t>
      </w:r>
    </w:p>
    <w:p w:rsidR="00FE3D93" w:rsidRDefault="00DB7A65">
      <w:pPr>
        <w:ind w:firstLineChars="200" w:firstLine="560"/>
      </w:pPr>
      <w:r>
        <w:rPr>
          <w:rFonts w:hint="eastAsia"/>
        </w:rPr>
        <w:t>②能根据信用证中的提单条款及已知的装运资料正确地填写提单的各项栏目，为后续单据的填制提供基础和依据。</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①认真、细致、客观、谨慎；</w:t>
      </w:r>
    </w:p>
    <w:p w:rsidR="00FE3D93" w:rsidRDefault="00DB7A65">
      <w:pPr>
        <w:ind w:firstLineChars="200" w:firstLine="560"/>
      </w:pPr>
      <w:r>
        <w:rPr>
          <w:rFonts w:hint="eastAsia"/>
        </w:rPr>
        <w:t>②能熟练运用制</w:t>
      </w:r>
      <w:proofErr w:type="gramStart"/>
      <w:r>
        <w:rPr>
          <w:rFonts w:hint="eastAsia"/>
        </w:rPr>
        <w:t>单软件</w:t>
      </w:r>
      <w:proofErr w:type="gramEnd"/>
      <w:r>
        <w:rPr>
          <w:rFonts w:hint="eastAsia"/>
        </w:rPr>
        <w:t>制作提单，排版工整；</w:t>
      </w:r>
    </w:p>
    <w:p w:rsidR="00FE3D93" w:rsidRDefault="00DB7A65">
      <w:pPr>
        <w:ind w:firstLineChars="200" w:firstLine="560"/>
      </w:pPr>
      <w:r>
        <w:rPr>
          <w:rFonts w:hint="eastAsia"/>
        </w:rPr>
        <w:t>③保持单证一致、单单一致。</w:t>
      </w:r>
    </w:p>
    <w:p w:rsidR="00FE3D93" w:rsidRDefault="00DB7A65">
      <w:pPr>
        <w:ind w:firstLineChars="200" w:firstLine="560"/>
      </w:pPr>
      <w:r>
        <w:rPr>
          <w:rFonts w:hint="eastAsia"/>
        </w:rPr>
        <w:t>4</w:t>
      </w:r>
      <w:r>
        <w:rPr>
          <w:rFonts w:hint="eastAsia"/>
        </w:rPr>
        <w:t>、单据制作－汇票</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以《中华人民共和国票据法》、《国际商务单证员岗位操作细则》及《跟单信用证统一规则》（</w:t>
      </w:r>
      <w:r>
        <w:rPr>
          <w:rFonts w:hint="eastAsia"/>
        </w:rPr>
        <w:t>UCP600</w:t>
      </w:r>
      <w:r>
        <w:rPr>
          <w:rFonts w:hint="eastAsia"/>
        </w:rPr>
        <w:t>）等标准为依据正确、规范地填</w:t>
      </w:r>
      <w:r>
        <w:rPr>
          <w:rFonts w:hint="eastAsia"/>
        </w:rPr>
        <w:lastRenderedPageBreak/>
        <w:t>制汇票。</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①认真、细致、客观、谨慎；</w:t>
      </w:r>
    </w:p>
    <w:p w:rsidR="00FE3D93" w:rsidRDefault="00DB7A65">
      <w:pPr>
        <w:ind w:firstLineChars="200" w:firstLine="560"/>
      </w:pPr>
      <w:r>
        <w:rPr>
          <w:rFonts w:hint="eastAsia"/>
        </w:rPr>
        <w:t>②能熟练运用</w:t>
      </w:r>
      <w:r>
        <w:rPr>
          <w:rFonts w:hint="eastAsia"/>
        </w:rPr>
        <w:t xml:space="preserve">WORD </w:t>
      </w:r>
      <w:r>
        <w:rPr>
          <w:rFonts w:hint="eastAsia"/>
        </w:rPr>
        <w:t>或</w:t>
      </w:r>
      <w:r>
        <w:rPr>
          <w:rFonts w:hint="eastAsia"/>
        </w:rPr>
        <w:t xml:space="preserve">EXCEL </w:t>
      </w:r>
      <w:r>
        <w:rPr>
          <w:rFonts w:hint="eastAsia"/>
        </w:rPr>
        <w:t>制作汇票，排版工整；</w:t>
      </w:r>
    </w:p>
    <w:p w:rsidR="00FE3D93" w:rsidRDefault="00DB7A65">
      <w:pPr>
        <w:ind w:firstLineChars="200" w:firstLine="560"/>
      </w:pPr>
      <w:r>
        <w:rPr>
          <w:rFonts w:hint="eastAsia"/>
        </w:rPr>
        <w:t>③保持单证一致、单单一致。</w:t>
      </w:r>
    </w:p>
    <w:p w:rsidR="00FE3D93" w:rsidRDefault="00DB7A65">
      <w:pPr>
        <w:pStyle w:val="3"/>
      </w:pPr>
      <w:r>
        <w:rPr>
          <w:rFonts w:hint="eastAsia"/>
        </w:rPr>
        <w:t>（二）岗位核心技能</w:t>
      </w:r>
    </w:p>
    <w:p w:rsidR="00FE3D93" w:rsidRDefault="00DB7A65">
      <w:pPr>
        <w:ind w:firstLineChars="200" w:firstLine="562"/>
        <w:rPr>
          <w:b/>
        </w:rPr>
      </w:pPr>
      <w:r>
        <w:rPr>
          <w:rFonts w:hint="eastAsia"/>
          <w:b/>
        </w:rPr>
        <w:t>模块</w:t>
      </w:r>
      <w:r w:rsidR="00ED7E08">
        <w:rPr>
          <w:rFonts w:hint="eastAsia"/>
          <w:b/>
        </w:rPr>
        <w:t>二</w:t>
      </w:r>
      <w:r>
        <w:rPr>
          <w:rFonts w:hint="eastAsia"/>
          <w:b/>
        </w:rPr>
        <w:tab/>
      </w:r>
      <w:r>
        <w:rPr>
          <w:rFonts w:hint="eastAsia"/>
          <w:b/>
        </w:rPr>
        <w:t>外贸业务操作技能</w:t>
      </w:r>
    </w:p>
    <w:p w:rsidR="00FE3D93" w:rsidRDefault="00DB7A65">
      <w:pPr>
        <w:ind w:firstLineChars="200" w:firstLine="560"/>
      </w:pPr>
      <w:r>
        <w:rPr>
          <w:rFonts w:hint="eastAsia"/>
        </w:rPr>
        <w:t>外贸业务技能模块主要包括客户开发、交易磋商、签订合同、处理贸易争议</w:t>
      </w:r>
      <w:r>
        <w:rPr>
          <w:rFonts w:hint="eastAsia"/>
        </w:rPr>
        <w:t xml:space="preserve"> 4 </w:t>
      </w:r>
      <w:proofErr w:type="gramStart"/>
      <w:r>
        <w:rPr>
          <w:rFonts w:hint="eastAsia"/>
        </w:rPr>
        <w:t>个</w:t>
      </w:r>
      <w:proofErr w:type="gramEnd"/>
      <w:r>
        <w:rPr>
          <w:rFonts w:hint="eastAsia"/>
        </w:rPr>
        <w:t>典型工作任务。主要用来检验学生是否掌握外贸业务员应当具备的职业能力和职业素养。</w:t>
      </w:r>
    </w:p>
    <w:p w:rsidR="00FE3D93" w:rsidRDefault="00DB7A65">
      <w:pPr>
        <w:ind w:firstLineChars="200" w:firstLine="560"/>
      </w:pPr>
      <w:r>
        <w:rPr>
          <w:rFonts w:hint="eastAsia"/>
        </w:rPr>
        <w:t>外贸业务操作技能模块采取上机操作的形式，每套试题涵盖</w:t>
      </w:r>
      <w:r>
        <w:rPr>
          <w:rFonts w:hint="eastAsia"/>
        </w:rPr>
        <w:t xml:space="preserve"> 4 </w:t>
      </w:r>
      <w:proofErr w:type="gramStart"/>
      <w:r>
        <w:rPr>
          <w:rFonts w:hint="eastAsia"/>
        </w:rPr>
        <w:t>个</w:t>
      </w:r>
      <w:proofErr w:type="gramEnd"/>
      <w:r>
        <w:rPr>
          <w:rFonts w:hint="eastAsia"/>
        </w:rPr>
        <w:t>典型工作项目，总分</w:t>
      </w:r>
      <w:r>
        <w:rPr>
          <w:rFonts w:hint="eastAsia"/>
        </w:rPr>
        <w:t xml:space="preserve"> 100 </w:t>
      </w:r>
      <w:r>
        <w:rPr>
          <w:rFonts w:hint="eastAsia"/>
        </w:rPr>
        <w:t>分，其中作品</w:t>
      </w:r>
      <w:r>
        <w:rPr>
          <w:rFonts w:hint="eastAsia"/>
        </w:rPr>
        <w:t xml:space="preserve"> 90 </w:t>
      </w:r>
      <w:r>
        <w:rPr>
          <w:rFonts w:hint="eastAsia"/>
        </w:rPr>
        <w:t>分，职业素养</w:t>
      </w:r>
      <w:r>
        <w:rPr>
          <w:rFonts w:hint="eastAsia"/>
        </w:rPr>
        <w:t xml:space="preserve"> 10 </w:t>
      </w:r>
      <w:r>
        <w:rPr>
          <w:rFonts w:hint="eastAsia"/>
        </w:rPr>
        <w:t>分，测试时间为</w:t>
      </w:r>
      <w:r>
        <w:rPr>
          <w:rFonts w:hint="eastAsia"/>
        </w:rPr>
        <w:t xml:space="preserve"> 120 </w:t>
      </w:r>
      <w:r>
        <w:rPr>
          <w:rFonts w:hint="eastAsia"/>
        </w:rPr>
        <w:t>分钟。</w:t>
      </w:r>
    </w:p>
    <w:p w:rsidR="00FE3D93" w:rsidRDefault="00DB7A65">
      <w:pPr>
        <w:ind w:firstLineChars="200" w:firstLine="560"/>
      </w:pPr>
      <w:r>
        <w:rPr>
          <w:rFonts w:hint="eastAsia"/>
        </w:rPr>
        <w:t>1</w:t>
      </w:r>
      <w:r>
        <w:rPr>
          <w:rFonts w:hint="eastAsia"/>
        </w:rPr>
        <w:t>、客户开发</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①能依据不同国家的市场行情制定适合的市场开拓计划；</w:t>
      </w:r>
    </w:p>
    <w:p w:rsidR="00FE3D93" w:rsidRDefault="00DB7A65">
      <w:pPr>
        <w:ind w:firstLineChars="200" w:firstLine="560"/>
      </w:pPr>
      <w:r>
        <w:rPr>
          <w:rFonts w:hint="eastAsia"/>
        </w:rPr>
        <w:t>②会撰写英语信函与目标客户进行业务建交。</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①良好的外贸素质，了解不同国家的经济、政治、文化背景；</w:t>
      </w:r>
    </w:p>
    <w:p w:rsidR="00FE3D93" w:rsidRDefault="00DB7A65">
      <w:pPr>
        <w:ind w:firstLineChars="200" w:firstLine="560"/>
      </w:pPr>
      <w:r>
        <w:rPr>
          <w:rFonts w:hint="eastAsia"/>
        </w:rPr>
        <w:t>②勇于开拓创新的精神；</w:t>
      </w:r>
    </w:p>
    <w:p w:rsidR="00FE3D93" w:rsidRDefault="00DB7A65">
      <w:pPr>
        <w:ind w:firstLineChars="200" w:firstLine="560"/>
      </w:pPr>
      <w:r>
        <w:rPr>
          <w:rFonts w:hint="eastAsia"/>
        </w:rPr>
        <w:t>③良好的英语素质，能顺畅与客户沟通、交流。</w:t>
      </w:r>
    </w:p>
    <w:p w:rsidR="00FE3D93" w:rsidRDefault="00DB7A65">
      <w:pPr>
        <w:ind w:firstLineChars="200" w:firstLine="560"/>
      </w:pPr>
      <w:r>
        <w:rPr>
          <w:rFonts w:hint="eastAsia"/>
        </w:rPr>
        <w:lastRenderedPageBreak/>
        <w:t>2</w:t>
      </w:r>
      <w:r>
        <w:rPr>
          <w:rFonts w:hint="eastAsia"/>
        </w:rPr>
        <w:t>、交易磋商</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①思维清晰，逻辑性强，能正确运用公式核算不同贸易术语的出口报价，尽可能使企业获得最大效益。</w:t>
      </w:r>
    </w:p>
    <w:p w:rsidR="00FE3D93" w:rsidRDefault="00DB7A65">
      <w:pPr>
        <w:ind w:firstLineChars="200" w:firstLine="560"/>
      </w:pPr>
      <w:r>
        <w:rPr>
          <w:rFonts w:hint="eastAsia"/>
        </w:rPr>
        <w:t>②外语理解、运用、表达能力强。</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①诚实、热情、耐心的个人素养；</w:t>
      </w:r>
    </w:p>
    <w:p w:rsidR="00FE3D93" w:rsidRDefault="00DB7A65">
      <w:pPr>
        <w:ind w:firstLineChars="200" w:firstLine="560"/>
      </w:pPr>
      <w:r>
        <w:rPr>
          <w:rFonts w:hint="eastAsia"/>
        </w:rPr>
        <w:t>②过硬的产品专业素质。</w:t>
      </w:r>
    </w:p>
    <w:p w:rsidR="00FE3D93" w:rsidRDefault="00DB7A65">
      <w:pPr>
        <w:ind w:firstLineChars="200" w:firstLine="560"/>
      </w:pPr>
      <w:r>
        <w:rPr>
          <w:rFonts w:hint="eastAsia"/>
        </w:rPr>
        <w:t>3</w:t>
      </w:r>
      <w:r>
        <w:rPr>
          <w:rFonts w:hint="eastAsia"/>
        </w:rPr>
        <w:t>、签订合同</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①熟悉《</w:t>
      </w:r>
      <w:r>
        <w:rPr>
          <w:rFonts w:hint="eastAsia"/>
        </w:rPr>
        <w:t>INCOTERMS 2010</w:t>
      </w:r>
      <w:r>
        <w:rPr>
          <w:rFonts w:hint="eastAsia"/>
        </w:rPr>
        <w:t>》、《联合国国际货物销售合同公约》、《中华人民共和国合同法》；</w:t>
      </w:r>
    </w:p>
    <w:p w:rsidR="00FE3D93" w:rsidRDefault="00DB7A65">
      <w:pPr>
        <w:ind w:firstLineChars="200" w:firstLine="560"/>
      </w:pPr>
      <w:r>
        <w:rPr>
          <w:rFonts w:hint="eastAsia"/>
        </w:rPr>
        <w:t>②能熟练运用英语完整、准确的表达合同内容。</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①谨慎、认真的工作态度；</w:t>
      </w:r>
    </w:p>
    <w:p w:rsidR="00FE3D93" w:rsidRDefault="00DB7A65">
      <w:pPr>
        <w:ind w:firstLineChars="200" w:firstLine="560"/>
      </w:pPr>
      <w:r>
        <w:rPr>
          <w:rFonts w:hint="eastAsia"/>
        </w:rPr>
        <w:t>②诚信素质。</w:t>
      </w:r>
    </w:p>
    <w:p w:rsidR="00FE3D93" w:rsidRDefault="00DB7A65">
      <w:pPr>
        <w:ind w:firstLineChars="200" w:firstLine="560"/>
      </w:pPr>
      <w:r>
        <w:rPr>
          <w:rFonts w:hint="eastAsia"/>
        </w:rPr>
        <w:t>4</w:t>
      </w:r>
      <w:r>
        <w:rPr>
          <w:rFonts w:hint="eastAsia"/>
        </w:rPr>
        <w:t>、处理贸易争议</w:t>
      </w:r>
    </w:p>
    <w:p w:rsidR="00FE3D93" w:rsidRDefault="00DB7A65">
      <w:r>
        <w:t xml:space="preserve"> </w:t>
      </w:r>
      <w:r>
        <w:rPr>
          <w:rFonts w:hint="eastAsia"/>
        </w:rPr>
        <w:t xml:space="preserve">    </w:t>
      </w:r>
      <w:r>
        <w:rPr>
          <w:rFonts w:hint="eastAsia"/>
        </w:rPr>
        <w:t>（</w:t>
      </w:r>
      <w:r>
        <w:rPr>
          <w:rFonts w:hint="eastAsia"/>
        </w:rPr>
        <w:t>1</w:t>
      </w:r>
      <w:r>
        <w:rPr>
          <w:rFonts w:hint="eastAsia"/>
        </w:rPr>
        <w:t>）技能要求</w:t>
      </w:r>
    </w:p>
    <w:p w:rsidR="00FE3D93" w:rsidRDefault="00DB7A65">
      <w:pPr>
        <w:ind w:firstLineChars="200" w:firstLine="560"/>
      </w:pPr>
      <w:r>
        <w:rPr>
          <w:rFonts w:hint="eastAsia"/>
        </w:rPr>
        <w:t>①能熟练运用《</w:t>
      </w:r>
      <w:r>
        <w:rPr>
          <w:rFonts w:hint="eastAsia"/>
        </w:rPr>
        <w:t>INCOTERMS 2010</w:t>
      </w:r>
      <w:r>
        <w:rPr>
          <w:rFonts w:hint="eastAsia"/>
        </w:rPr>
        <w:t>》、《</w:t>
      </w:r>
      <w:r>
        <w:rPr>
          <w:rFonts w:hint="eastAsia"/>
        </w:rPr>
        <w:t>UCP600</w:t>
      </w:r>
      <w:r>
        <w:rPr>
          <w:rFonts w:hint="eastAsia"/>
        </w:rPr>
        <w:t>》、《</w:t>
      </w:r>
      <w:r>
        <w:rPr>
          <w:rFonts w:hint="eastAsia"/>
        </w:rPr>
        <w:t>ISBP681</w:t>
      </w:r>
      <w:r>
        <w:rPr>
          <w:rFonts w:hint="eastAsia"/>
        </w:rPr>
        <w:t>》、《</w:t>
      </w:r>
      <w:r>
        <w:rPr>
          <w:rFonts w:hint="eastAsia"/>
        </w:rPr>
        <w:t>URC522</w:t>
      </w:r>
      <w:r>
        <w:rPr>
          <w:rFonts w:hint="eastAsia"/>
        </w:rPr>
        <w:t>》等国际贸易惯例处理贸易争议；</w:t>
      </w:r>
    </w:p>
    <w:p w:rsidR="00FE3D93" w:rsidRDefault="00DB7A65">
      <w:pPr>
        <w:ind w:firstLineChars="200" w:firstLine="560"/>
      </w:pPr>
      <w:r>
        <w:rPr>
          <w:rFonts w:hint="eastAsia"/>
        </w:rPr>
        <w:t>②能熟练运用《联合国国际货物销售合同公约》等国际性条约，《中华人民共和国合同法》等国内法律法规处理贸易争议。</w:t>
      </w:r>
    </w:p>
    <w:p w:rsidR="00FE3D93" w:rsidRDefault="00DB7A65">
      <w:pPr>
        <w:ind w:firstLineChars="200" w:firstLine="560"/>
      </w:pPr>
      <w:r>
        <w:rPr>
          <w:rFonts w:hint="eastAsia"/>
        </w:rPr>
        <w:lastRenderedPageBreak/>
        <w:t>（</w:t>
      </w:r>
      <w:r>
        <w:rPr>
          <w:rFonts w:hint="eastAsia"/>
        </w:rPr>
        <w:t>2</w:t>
      </w:r>
      <w:r>
        <w:rPr>
          <w:rFonts w:hint="eastAsia"/>
        </w:rPr>
        <w:t>）素养要求</w:t>
      </w:r>
    </w:p>
    <w:p w:rsidR="00FE3D93" w:rsidRDefault="00DB7A65">
      <w:pPr>
        <w:ind w:firstLineChars="200" w:firstLine="560"/>
      </w:pPr>
      <w:r>
        <w:rPr>
          <w:rFonts w:hint="eastAsia"/>
        </w:rPr>
        <w:t>①思维缜密，条理分明；</w:t>
      </w:r>
    </w:p>
    <w:p w:rsidR="00FE3D93" w:rsidRDefault="00DB7A65">
      <w:pPr>
        <w:ind w:firstLineChars="200" w:firstLine="560"/>
      </w:pPr>
      <w:r>
        <w:rPr>
          <w:rFonts w:hint="eastAsia"/>
        </w:rPr>
        <w:t>②熟悉贸易惯例，具有一定的法律素质，了解国际经济法、商业合同法。</w:t>
      </w:r>
    </w:p>
    <w:p w:rsidR="00FE3D93" w:rsidRDefault="00DB7A65">
      <w:pPr>
        <w:pStyle w:val="3"/>
      </w:pPr>
      <w:r>
        <w:rPr>
          <w:rFonts w:hint="eastAsia"/>
        </w:rPr>
        <w:t>（三）跨岗位综合技能</w:t>
      </w:r>
    </w:p>
    <w:p w:rsidR="00FE3D93" w:rsidRDefault="00DB7A65">
      <w:pPr>
        <w:ind w:firstLineChars="200" w:firstLine="562"/>
        <w:rPr>
          <w:b/>
        </w:rPr>
      </w:pPr>
      <w:r>
        <w:rPr>
          <w:rFonts w:hint="eastAsia"/>
          <w:b/>
        </w:rPr>
        <w:t>模块</w:t>
      </w:r>
      <w:r w:rsidR="00ED7E08">
        <w:rPr>
          <w:rFonts w:hint="eastAsia"/>
          <w:b/>
        </w:rPr>
        <w:t>三</w:t>
      </w:r>
      <w:r>
        <w:rPr>
          <w:rFonts w:hint="eastAsia"/>
          <w:b/>
        </w:rPr>
        <w:tab/>
      </w:r>
      <w:r>
        <w:rPr>
          <w:rFonts w:hint="eastAsia"/>
          <w:b/>
        </w:rPr>
        <w:t>关务操作技能</w:t>
      </w:r>
    </w:p>
    <w:p w:rsidR="00FE3D93" w:rsidRDefault="00DB7A65">
      <w:pPr>
        <w:ind w:firstLineChars="200" w:firstLine="560"/>
      </w:pPr>
      <w:r>
        <w:rPr>
          <w:rFonts w:hint="eastAsia"/>
        </w:rPr>
        <w:t>关务技能模块分为进出口货物报关程序、进出口税费计算、进出口货物报关单的填制</w:t>
      </w:r>
      <w:r>
        <w:rPr>
          <w:rFonts w:hint="eastAsia"/>
        </w:rPr>
        <w:t xml:space="preserve"> 3 </w:t>
      </w:r>
      <w:proofErr w:type="gramStart"/>
      <w:r>
        <w:rPr>
          <w:rFonts w:hint="eastAsia"/>
        </w:rPr>
        <w:t>个</w:t>
      </w:r>
      <w:proofErr w:type="gramEnd"/>
      <w:r>
        <w:rPr>
          <w:rFonts w:hint="eastAsia"/>
        </w:rPr>
        <w:t>典型工作项目。主要用来检验学生是否掌握关务工作的基本技能。</w:t>
      </w:r>
    </w:p>
    <w:p w:rsidR="00FE3D93" w:rsidRDefault="00DB7A65">
      <w:pPr>
        <w:ind w:firstLineChars="200" w:firstLine="560"/>
      </w:pPr>
      <w:r>
        <w:rPr>
          <w:rFonts w:hint="eastAsia"/>
        </w:rPr>
        <w:t>关务操作技能模块采取上机操作的形式，每套试题涵盖</w:t>
      </w:r>
      <w:r>
        <w:rPr>
          <w:rFonts w:hint="eastAsia"/>
        </w:rPr>
        <w:t xml:space="preserve"> 3</w:t>
      </w:r>
      <w:r>
        <w:rPr>
          <w:rFonts w:hint="eastAsia"/>
        </w:rPr>
        <w:t>个典型工作项目，总分</w:t>
      </w:r>
      <w:r>
        <w:rPr>
          <w:rFonts w:hint="eastAsia"/>
        </w:rPr>
        <w:t xml:space="preserve"> 100 </w:t>
      </w:r>
      <w:r>
        <w:rPr>
          <w:rFonts w:hint="eastAsia"/>
        </w:rPr>
        <w:t>分，其中作品</w:t>
      </w:r>
      <w:r>
        <w:rPr>
          <w:rFonts w:hint="eastAsia"/>
        </w:rPr>
        <w:t xml:space="preserve"> 90 </w:t>
      </w:r>
      <w:r>
        <w:rPr>
          <w:rFonts w:hint="eastAsia"/>
        </w:rPr>
        <w:t>分，职业素养</w:t>
      </w:r>
      <w:r>
        <w:rPr>
          <w:rFonts w:hint="eastAsia"/>
        </w:rPr>
        <w:t xml:space="preserve"> 10 </w:t>
      </w:r>
      <w:r>
        <w:rPr>
          <w:rFonts w:hint="eastAsia"/>
        </w:rPr>
        <w:t>分，测试时间为</w:t>
      </w:r>
      <w:r>
        <w:rPr>
          <w:rFonts w:hint="eastAsia"/>
        </w:rPr>
        <w:t xml:space="preserve"> 120 </w:t>
      </w:r>
      <w:r>
        <w:rPr>
          <w:rFonts w:hint="eastAsia"/>
        </w:rPr>
        <w:t>分钟。</w:t>
      </w:r>
    </w:p>
    <w:p w:rsidR="00FE3D93" w:rsidRDefault="00DB7A65">
      <w:pPr>
        <w:ind w:firstLineChars="200" w:firstLine="560"/>
      </w:pPr>
      <w:r>
        <w:rPr>
          <w:rFonts w:hint="eastAsia"/>
        </w:rPr>
        <w:t>1</w:t>
      </w:r>
      <w:r>
        <w:rPr>
          <w:rFonts w:hint="eastAsia"/>
        </w:rPr>
        <w:t>、进出口货物报关程序</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①能阅读和理解“企业”提供的案例背景材料，完成报关随附单证及相关信息的获取与审核；</w:t>
      </w:r>
    </w:p>
    <w:p w:rsidR="00FE3D93" w:rsidRDefault="00DB7A65">
      <w:pPr>
        <w:ind w:firstLineChars="200" w:firstLine="560"/>
      </w:pPr>
      <w:r>
        <w:rPr>
          <w:rFonts w:hint="eastAsia"/>
        </w:rPr>
        <w:t>②能根据已知资料对进出口货物做出不同海关监管方式的选择；</w:t>
      </w:r>
    </w:p>
    <w:p w:rsidR="00FE3D93" w:rsidRDefault="00DB7A65">
      <w:pPr>
        <w:ind w:firstLineChars="200" w:firstLine="560"/>
      </w:pPr>
      <w:r>
        <w:rPr>
          <w:rFonts w:hint="eastAsia"/>
        </w:rPr>
        <w:t>③根据《中华人民共和国海关法》及其他相关的法律法规规定，完成一般进出口、保税加工、保税物流、特定减免税、暂准进出口货物，进出口申报、配合查验、纳税、放行后的提货及装运工作；</w:t>
      </w:r>
    </w:p>
    <w:p w:rsidR="00FE3D93" w:rsidRDefault="00DB7A65">
      <w:pPr>
        <w:ind w:firstLineChars="200" w:firstLine="560"/>
      </w:pPr>
      <w:r>
        <w:rPr>
          <w:rFonts w:hint="eastAsia"/>
        </w:rPr>
        <w:t>④能做好报关事务异常情况处理等报关作业程序及其他增值服</w:t>
      </w:r>
      <w:r>
        <w:rPr>
          <w:rFonts w:hint="eastAsia"/>
        </w:rPr>
        <w:lastRenderedPageBreak/>
        <w:t>务。</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①要求学生具有较高的职业兴趣；</w:t>
      </w:r>
    </w:p>
    <w:p w:rsidR="00FE3D93" w:rsidRDefault="00DB7A65">
      <w:pPr>
        <w:ind w:firstLineChars="200" w:firstLine="560"/>
      </w:pPr>
      <w:r>
        <w:rPr>
          <w:rFonts w:hint="eastAsia"/>
        </w:rPr>
        <w:t>②认真、细致、谨慎、耐心、责任心，符合报关工作的基本素质要求；</w:t>
      </w:r>
    </w:p>
    <w:p w:rsidR="00FE3D93" w:rsidRDefault="00DB7A65">
      <w:pPr>
        <w:ind w:firstLineChars="200" w:firstLine="560"/>
      </w:pPr>
      <w:r>
        <w:rPr>
          <w:rFonts w:hint="eastAsia"/>
        </w:rPr>
        <w:t>③具备一定的外语水平；</w:t>
      </w:r>
    </w:p>
    <w:p w:rsidR="00FE3D93" w:rsidRDefault="00DB7A65">
      <w:pPr>
        <w:ind w:firstLineChars="200" w:firstLine="560"/>
      </w:pPr>
      <w:r>
        <w:rPr>
          <w:rFonts w:hint="eastAsia"/>
        </w:rPr>
        <w:t>④具备有较强的法律意识和团队合作意识；</w:t>
      </w:r>
    </w:p>
    <w:p w:rsidR="00FE3D93" w:rsidRDefault="00DB7A65">
      <w:pPr>
        <w:ind w:firstLineChars="200" w:firstLine="560"/>
      </w:pPr>
      <w:r>
        <w:rPr>
          <w:rFonts w:hint="eastAsia"/>
        </w:rPr>
        <w:t>⑤了解并遵守《报关服务作业规范》（</w:t>
      </w:r>
      <w:r>
        <w:rPr>
          <w:rFonts w:hint="eastAsia"/>
        </w:rPr>
        <w:t>HS/T 32-2010</w:t>
      </w:r>
      <w:r>
        <w:rPr>
          <w:rFonts w:hint="eastAsia"/>
        </w:rPr>
        <w:t>）、《报关服务质量要求》（</w:t>
      </w:r>
      <w:r>
        <w:rPr>
          <w:rFonts w:hint="eastAsia"/>
        </w:rPr>
        <w:t>HS/T 38-2013</w:t>
      </w:r>
      <w:r>
        <w:rPr>
          <w:rFonts w:hint="eastAsia"/>
        </w:rPr>
        <w:t>）、《报关员国家职业标准》（</w:t>
      </w:r>
      <w:r>
        <w:rPr>
          <w:rFonts w:hint="eastAsia"/>
        </w:rPr>
        <w:t>X2-06-05-01</w:t>
      </w:r>
      <w:r>
        <w:rPr>
          <w:rFonts w:hint="eastAsia"/>
        </w:rPr>
        <w:t>）相关要求。</w:t>
      </w:r>
    </w:p>
    <w:p w:rsidR="00FE3D93" w:rsidRDefault="00DB7A65">
      <w:pPr>
        <w:ind w:firstLineChars="200" w:firstLine="560"/>
      </w:pPr>
      <w:r>
        <w:rPr>
          <w:rFonts w:hint="eastAsia"/>
        </w:rPr>
        <w:t>2</w:t>
      </w:r>
      <w:r>
        <w:rPr>
          <w:rFonts w:hint="eastAsia"/>
        </w:rPr>
        <w:t>、进出口货物税费计算</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①能根据货物种类判断海关征收进出口税费种类；</w:t>
      </w:r>
    </w:p>
    <w:p w:rsidR="00FE3D93" w:rsidRDefault="00DB7A65">
      <w:pPr>
        <w:ind w:firstLineChars="200" w:firstLine="560"/>
      </w:pPr>
      <w:r>
        <w:rPr>
          <w:rFonts w:hint="eastAsia"/>
        </w:rPr>
        <w:t>②能对不同国家货币进行汇率查询和换算；</w:t>
      </w:r>
    </w:p>
    <w:p w:rsidR="00FE3D93" w:rsidRDefault="00DB7A65">
      <w:pPr>
        <w:ind w:firstLineChars="200" w:firstLine="560"/>
      </w:pPr>
      <w:r>
        <w:rPr>
          <w:rFonts w:hint="eastAsia"/>
        </w:rPr>
        <w:t>③能掌握进出口关税、进口附加税、进口海关代征税、滞报金和滞纳金的计算公式；</w:t>
      </w:r>
    </w:p>
    <w:p w:rsidR="00FE3D93" w:rsidRDefault="00DB7A65">
      <w:pPr>
        <w:ind w:firstLineChars="200" w:firstLine="560"/>
      </w:pPr>
      <w:r>
        <w:rPr>
          <w:rFonts w:hint="eastAsia"/>
        </w:rPr>
        <w:t>④能掌握税率的适用原则和适用时间；</w:t>
      </w:r>
    </w:p>
    <w:p w:rsidR="00FE3D93" w:rsidRDefault="00DB7A65">
      <w:pPr>
        <w:ind w:firstLineChars="200" w:firstLine="560"/>
      </w:pPr>
      <w:r>
        <w:rPr>
          <w:rFonts w:hint="eastAsia"/>
        </w:rPr>
        <w:t>⑤能根据已知资料计算进出口货物的完税价格；</w:t>
      </w:r>
    </w:p>
    <w:p w:rsidR="00FE3D93" w:rsidRDefault="00DB7A65">
      <w:pPr>
        <w:ind w:firstLineChars="200" w:firstLine="560"/>
      </w:pPr>
      <w:r>
        <w:rPr>
          <w:rFonts w:hint="eastAsia"/>
        </w:rPr>
        <w:t>⑥能依据《中华人民共和国海关法》、《中华人民共和国进出口关税条例》及其他法律法规掌握《中华人民共和国海关法》及其他相关的法律法规规定计算进出口税费。</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lastRenderedPageBreak/>
        <w:t>①要求学生具有较高的职业兴趣；</w:t>
      </w:r>
    </w:p>
    <w:p w:rsidR="00FE3D93" w:rsidRDefault="00DB7A65">
      <w:pPr>
        <w:ind w:firstLineChars="200" w:firstLine="560"/>
      </w:pPr>
      <w:r>
        <w:rPr>
          <w:rFonts w:hint="eastAsia"/>
        </w:rPr>
        <w:t>②认真、细致、谨慎、耐心、责任心，符合报关工作的基本素质要求；</w:t>
      </w:r>
    </w:p>
    <w:p w:rsidR="00FE3D93" w:rsidRDefault="00DB7A65">
      <w:pPr>
        <w:ind w:firstLineChars="200" w:firstLine="560"/>
      </w:pPr>
      <w:r>
        <w:rPr>
          <w:rFonts w:hint="eastAsia"/>
        </w:rPr>
        <w:t>③具备一定商品学知识，了解商品编码查询规则；</w:t>
      </w:r>
    </w:p>
    <w:p w:rsidR="00FE3D93" w:rsidRDefault="00DB7A65">
      <w:pPr>
        <w:ind w:firstLineChars="200" w:firstLine="560"/>
      </w:pPr>
      <w:r>
        <w:rPr>
          <w:rFonts w:hint="eastAsia"/>
        </w:rPr>
        <w:t>④熟悉我国签订的各种优惠贸易协定，了解其所包含的成员国家；</w:t>
      </w:r>
    </w:p>
    <w:p w:rsidR="00FE3D93" w:rsidRDefault="00DB7A65">
      <w:pPr>
        <w:ind w:firstLineChars="200" w:firstLine="560"/>
      </w:pPr>
      <w:r>
        <w:rPr>
          <w:rFonts w:hint="eastAsia"/>
        </w:rPr>
        <w:t>⑤熟悉并遵守《报关服务作业规范》（</w:t>
      </w:r>
      <w:r>
        <w:rPr>
          <w:rFonts w:hint="eastAsia"/>
        </w:rPr>
        <w:t>HS/T 32-2010</w:t>
      </w:r>
      <w:r>
        <w:rPr>
          <w:rFonts w:hint="eastAsia"/>
        </w:rPr>
        <w:t>）、《报关服务质量要求》（</w:t>
      </w:r>
      <w:r>
        <w:rPr>
          <w:rFonts w:hint="eastAsia"/>
        </w:rPr>
        <w:t>HS/T 38-2013</w:t>
      </w:r>
      <w:r>
        <w:rPr>
          <w:rFonts w:hint="eastAsia"/>
        </w:rPr>
        <w:t>）、《报关员国家职业标准》（</w:t>
      </w:r>
      <w:r>
        <w:rPr>
          <w:rFonts w:hint="eastAsia"/>
        </w:rPr>
        <w:t>X2-06-05-01</w:t>
      </w:r>
      <w:r>
        <w:rPr>
          <w:rFonts w:hint="eastAsia"/>
        </w:rPr>
        <w:t>）相关要求。</w:t>
      </w:r>
    </w:p>
    <w:p w:rsidR="00FE3D93" w:rsidRDefault="00DB7A65">
      <w:pPr>
        <w:ind w:firstLineChars="200" w:firstLine="560"/>
      </w:pPr>
      <w:r>
        <w:rPr>
          <w:rFonts w:hint="eastAsia"/>
        </w:rPr>
        <w:t>3</w:t>
      </w:r>
      <w:r>
        <w:rPr>
          <w:rFonts w:hint="eastAsia"/>
        </w:rPr>
        <w:t>、进出口货物报关单的填制</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①能阅读理解发票、装箱单、提单等保管随附单据主要内容，并获取报关单填制主要信息；</w:t>
      </w:r>
    </w:p>
    <w:p w:rsidR="00FE3D93" w:rsidRDefault="00DB7A65">
      <w:pPr>
        <w:ind w:firstLineChars="200" w:firstLine="560"/>
      </w:pPr>
      <w:r>
        <w:rPr>
          <w:rFonts w:hint="eastAsia"/>
        </w:rPr>
        <w:t>②能根据已知资料判断海关进出口监管方式，并选择相应报关单填报；</w:t>
      </w:r>
    </w:p>
    <w:p w:rsidR="00FE3D93" w:rsidRDefault="00DB7A65">
      <w:pPr>
        <w:ind w:firstLineChars="200" w:firstLine="560"/>
      </w:pPr>
      <w:r>
        <w:rPr>
          <w:rFonts w:hint="eastAsia"/>
        </w:rPr>
        <w:t>③能掌握报关单表</w:t>
      </w:r>
      <w:proofErr w:type="gramStart"/>
      <w:r>
        <w:rPr>
          <w:rFonts w:hint="eastAsia"/>
        </w:rPr>
        <w:t>头表体</w:t>
      </w:r>
      <w:proofErr w:type="gramEnd"/>
      <w:r>
        <w:rPr>
          <w:rFonts w:hint="eastAsia"/>
        </w:rPr>
        <w:t>主要项目的填制方法；</w:t>
      </w:r>
    </w:p>
    <w:p w:rsidR="00FE3D93" w:rsidRDefault="00DB7A65">
      <w:pPr>
        <w:ind w:firstLineChars="200" w:firstLine="560"/>
      </w:pPr>
      <w:r>
        <w:rPr>
          <w:rFonts w:hint="eastAsia"/>
        </w:rPr>
        <w:t>④能正确使用隶属海关、监管方式、进出口收发货人、货币种类等监管代码；</w:t>
      </w:r>
    </w:p>
    <w:p w:rsidR="00FE3D93" w:rsidRDefault="00DB7A65">
      <w:pPr>
        <w:ind w:firstLineChars="200" w:firstLine="560"/>
      </w:pPr>
      <w:r>
        <w:rPr>
          <w:rFonts w:hint="eastAsia"/>
        </w:rPr>
        <w:t>⑤能依据海关总署公告</w:t>
      </w:r>
      <w:r>
        <w:rPr>
          <w:rFonts w:hint="eastAsia"/>
        </w:rPr>
        <w:t xml:space="preserve"> 2016 </w:t>
      </w:r>
      <w:r>
        <w:rPr>
          <w:rFonts w:hint="eastAsia"/>
        </w:rPr>
        <w:t>年第</w:t>
      </w:r>
      <w:r>
        <w:rPr>
          <w:rFonts w:hint="eastAsia"/>
        </w:rPr>
        <w:t xml:space="preserve"> 20 </w:t>
      </w:r>
      <w:r>
        <w:rPr>
          <w:rFonts w:hint="eastAsia"/>
        </w:rPr>
        <w:t>号（关于修订《中华人民共和国海关进出口货物报关单填制规范》的公告）要求，完整、准确、有效的填制进出口货物报关单。</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①要求学生具有较高的职业兴趣；</w:t>
      </w:r>
    </w:p>
    <w:p w:rsidR="00FE3D93" w:rsidRDefault="00DB7A65">
      <w:pPr>
        <w:ind w:firstLineChars="200" w:firstLine="560"/>
      </w:pPr>
      <w:r>
        <w:rPr>
          <w:rFonts w:hint="eastAsia"/>
        </w:rPr>
        <w:lastRenderedPageBreak/>
        <w:t>②认真、细致、谨慎、耐心、责任心，符合报关工作的基本素质要求；</w:t>
      </w:r>
    </w:p>
    <w:p w:rsidR="00FE3D93" w:rsidRDefault="00DB7A65">
      <w:pPr>
        <w:ind w:firstLineChars="200" w:firstLine="560"/>
      </w:pPr>
      <w:r>
        <w:rPr>
          <w:rFonts w:hint="eastAsia"/>
        </w:rPr>
        <w:t>③具备一定的外语水平；</w:t>
      </w:r>
    </w:p>
    <w:p w:rsidR="00FE3D93" w:rsidRDefault="00DB7A65">
      <w:pPr>
        <w:ind w:firstLineChars="200" w:firstLine="560"/>
      </w:pPr>
      <w:r>
        <w:rPr>
          <w:rFonts w:hint="eastAsia"/>
        </w:rPr>
        <w:t>④熟悉并遵守《报关服务作业规范》（</w:t>
      </w:r>
      <w:r>
        <w:rPr>
          <w:rFonts w:hint="eastAsia"/>
        </w:rPr>
        <w:t>HS/T 32-2010</w:t>
      </w:r>
      <w:r>
        <w:rPr>
          <w:rFonts w:hint="eastAsia"/>
        </w:rPr>
        <w:t>）、《报关服务质量要求》（</w:t>
      </w:r>
      <w:r>
        <w:rPr>
          <w:rFonts w:hint="eastAsia"/>
        </w:rPr>
        <w:t>HS/T 38-2013</w:t>
      </w:r>
      <w:r>
        <w:rPr>
          <w:rFonts w:hint="eastAsia"/>
        </w:rPr>
        <w:t>）、《报关员国家职业标准》（</w:t>
      </w:r>
      <w:r>
        <w:rPr>
          <w:rFonts w:hint="eastAsia"/>
        </w:rPr>
        <w:t>X2-06-05-01</w:t>
      </w:r>
      <w:r>
        <w:rPr>
          <w:rFonts w:hint="eastAsia"/>
        </w:rPr>
        <w:t>）相关要求。</w:t>
      </w:r>
    </w:p>
    <w:p w:rsidR="00FE3D93" w:rsidRDefault="00DB7A65">
      <w:pPr>
        <w:ind w:firstLineChars="200" w:firstLine="562"/>
        <w:rPr>
          <w:b/>
        </w:rPr>
      </w:pPr>
      <w:r>
        <w:rPr>
          <w:rFonts w:hint="eastAsia"/>
          <w:b/>
        </w:rPr>
        <w:t>模块</w:t>
      </w:r>
      <w:r w:rsidR="00ED7E08">
        <w:rPr>
          <w:rFonts w:hint="eastAsia"/>
          <w:b/>
        </w:rPr>
        <w:t>四</w:t>
      </w:r>
      <w:r>
        <w:rPr>
          <w:rFonts w:hint="eastAsia"/>
          <w:b/>
        </w:rPr>
        <w:tab/>
      </w:r>
      <w:r>
        <w:rPr>
          <w:rFonts w:hint="eastAsia"/>
          <w:b/>
        </w:rPr>
        <w:t>跨境电商操作技能</w:t>
      </w:r>
    </w:p>
    <w:p w:rsidR="00FE3D93" w:rsidRDefault="00DB7A65">
      <w:pPr>
        <w:ind w:firstLineChars="200" w:firstLine="560"/>
      </w:pPr>
      <w:r>
        <w:rPr>
          <w:rFonts w:hint="eastAsia"/>
        </w:rPr>
        <w:t>跨境电商技能模块分为平台操作、跨境选品、产品发布、跨境物流运费计算、跨境营销</w:t>
      </w:r>
      <w:r>
        <w:rPr>
          <w:rFonts w:hint="eastAsia"/>
        </w:rPr>
        <w:t xml:space="preserve">5 </w:t>
      </w:r>
      <w:proofErr w:type="gramStart"/>
      <w:r>
        <w:rPr>
          <w:rFonts w:hint="eastAsia"/>
        </w:rPr>
        <w:t>个</w:t>
      </w:r>
      <w:proofErr w:type="gramEnd"/>
      <w:r>
        <w:rPr>
          <w:rFonts w:hint="eastAsia"/>
        </w:rPr>
        <w:t>典型工作任务。主要检测学生掌握运营第三方电子商务平台，来开发各类国际客户，提高业务实战的能力。</w:t>
      </w:r>
    </w:p>
    <w:p w:rsidR="00FE3D93" w:rsidRDefault="00DB7A65">
      <w:pPr>
        <w:ind w:firstLineChars="200" w:firstLine="560"/>
      </w:pPr>
      <w:r>
        <w:rPr>
          <w:rFonts w:hint="eastAsia"/>
        </w:rPr>
        <w:t>跨境电商操作技能模块采取上机操作的形式，每套试题涵盖</w:t>
      </w:r>
      <w:r>
        <w:rPr>
          <w:rFonts w:hint="eastAsia"/>
        </w:rPr>
        <w:t xml:space="preserve">5 </w:t>
      </w:r>
      <w:proofErr w:type="gramStart"/>
      <w:r>
        <w:rPr>
          <w:rFonts w:hint="eastAsia"/>
        </w:rPr>
        <w:t>个</w:t>
      </w:r>
      <w:proofErr w:type="gramEnd"/>
      <w:r>
        <w:rPr>
          <w:rFonts w:hint="eastAsia"/>
        </w:rPr>
        <w:t>典型工作项目，总分</w:t>
      </w:r>
      <w:r>
        <w:rPr>
          <w:rFonts w:hint="eastAsia"/>
        </w:rPr>
        <w:t xml:space="preserve"> 100 </w:t>
      </w:r>
      <w:r>
        <w:rPr>
          <w:rFonts w:hint="eastAsia"/>
        </w:rPr>
        <w:t>分，其中作品</w:t>
      </w:r>
      <w:r>
        <w:rPr>
          <w:rFonts w:hint="eastAsia"/>
        </w:rPr>
        <w:t xml:space="preserve"> 90 </w:t>
      </w:r>
      <w:r>
        <w:rPr>
          <w:rFonts w:hint="eastAsia"/>
        </w:rPr>
        <w:t>分，职业素养</w:t>
      </w:r>
      <w:r>
        <w:rPr>
          <w:rFonts w:hint="eastAsia"/>
        </w:rPr>
        <w:t xml:space="preserve"> 10 </w:t>
      </w:r>
      <w:r>
        <w:rPr>
          <w:rFonts w:hint="eastAsia"/>
        </w:rPr>
        <w:t>分，测试时间为</w:t>
      </w:r>
      <w:r>
        <w:rPr>
          <w:rFonts w:hint="eastAsia"/>
        </w:rPr>
        <w:t xml:space="preserve"> 120 </w:t>
      </w:r>
      <w:r>
        <w:rPr>
          <w:rFonts w:hint="eastAsia"/>
        </w:rPr>
        <w:t>分钟。</w:t>
      </w:r>
    </w:p>
    <w:p w:rsidR="00FE3D93" w:rsidRDefault="00DB7A65">
      <w:pPr>
        <w:ind w:firstLineChars="200" w:firstLine="560"/>
      </w:pPr>
      <w:r>
        <w:rPr>
          <w:rFonts w:hint="eastAsia"/>
        </w:rPr>
        <w:t>1</w:t>
      </w:r>
      <w:r>
        <w:rPr>
          <w:rFonts w:hint="eastAsia"/>
        </w:rPr>
        <w:t>、平台操作</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①能进行网店注册；</w:t>
      </w:r>
    </w:p>
    <w:p w:rsidR="00FE3D93" w:rsidRDefault="00DB7A65">
      <w:pPr>
        <w:ind w:firstLineChars="200" w:firstLine="560"/>
      </w:pPr>
      <w:r>
        <w:rPr>
          <w:rFonts w:hint="eastAsia"/>
        </w:rPr>
        <w:t>②了解平台规则。</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①爱岗敬业，职业兴趣浓厚；</w:t>
      </w:r>
    </w:p>
    <w:p w:rsidR="00FE3D93" w:rsidRDefault="00DB7A65">
      <w:pPr>
        <w:ind w:firstLineChars="200" w:firstLine="560"/>
      </w:pPr>
      <w:r>
        <w:rPr>
          <w:rFonts w:hint="eastAsia"/>
        </w:rPr>
        <w:t>②认真、细致、诚信；</w:t>
      </w:r>
    </w:p>
    <w:p w:rsidR="00FE3D93" w:rsidRDefault="00DB7A65">
      <w:pPr>
        <w:ind w:firstLineChars="200" w:firstLine="560"/>
      </w:pPr>
      <w:r>
        <w:rPr>
          <w:rFonts w:hint="eastAsia"/>
        </w:rPr>
        <w:t>③善于沟通和分析，有团队合作精神；</w:t>
      </w:r>
    </w:p>
    <w:p w:rsidR="00FE3D93" w:rsidRDefault="00DB7A65">
      <w:pPr>
        <w:ind w:firstLineChars="200" w:firstLine="560"/>
      </w:pPr>
      <w:r>
        <w:rPr>
          <w:rFonts w:hint="eastAsia"/>
        </w:rPr>
        <w:t>④思维缜密，有逻辑。</w:t>
      </w:r>
    </w:p>
    <w:p w:rsidR="00FE3D93" w:rsidRDefault="00DB7A65">
      <w:pPr>
        <w:ind w:firstLineChars="200" w:firstLine="560"/>
      </w:pPr>
      <w:r>
        <w:rPr>
          <w:rFonts w:hint="eastAsia"/>
        </w:rPr>
        <w:lastRenderedPageBreak/>
        <w:t>2</w:t>
      </w:r>
      <w:r>
        <w:rPr>
          <w:rFonts w:hint="eastAsia"/>
        </w:rPr>
        <w:t>、跨境选品</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①熟悉采购产品的原则；</w:t>
      </w:r>
    </w:p>
    <w:p w:rsidR="00FE3D93" w:rsidRDefault="00DB7A65">
      <w:pPr>
        <w:ind w:firstLineChars="200" w:firstLine="560"/>
      </w:pPr>
      <w:r>
        <w:rPr>
          <w:rFonts w:hint="eastAsia"/>
        </w:rPr>
        <w:t>②能了解产品行业；</w:t>
      </w:r>
    </w:p>
    <w:p w:rsidR="00FE3D93" w:rsidRDefault="00DB7A65">
      <w:pPr>
        <w:ind w:firstLineChars="200" w:firstLine="560"/>
      </w:pPr>
      <w:r>
        <w:rPr>
          <w:rFonts w:hint="eastAsia"/>
        </w:rPr>
        <w:t>③熟悉平台产品分类。</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①爱岗敬业，职业兴趣浓厚；</w:t>
      </w:r>
    </w:p>
    <w:p w:rsidR="00FE3D93" w:rsidRDefault="00DB7A65">
      <w:pPr>
        <w:ind w:firstLineChars="200" w:firstLine="560"/>
      </w:pPr>
      <w:r>
        <w:rPr>
          <w:rFonts w:hint="eastAsia"/>
        </w:rPr>
        <w:t>②认真、细致、严谨；</w:t>
      </w:r>
    </w:p>
    <w:p w:rsidR="00FE3D93" w:rsidRDefault="00DB7A65">
      <w:pPr>
        <w:ind w:firstLineChars="200" w:firstLine="560"/>
      </w:pPr>
      <w:r>
        <w:rPr>
          <w:rFonts w:hint="eastAsia"/>
        </w:rPr>
        <w:t>③思维缜密，有逻辑。</w:t>
      </w:r>
    </w:p>
    <w:p w:rsidR="00FE3D93" w:rsidRDefault="00DB7A65">
      <w:pPr>
        <w:ind w:firstLineChars="200" w:firstLine="560"/>
      </w:pPr>
      <w:r>
        <w:rPr>
          <w:rFonts w:hint="eastAsia"/>
        </w:rPr>
        <w:t>3</w:t>
      </w:r>
      <w:r>
        <w:rPr>
          <w:rFonts w:hint="eastAsia"/>
        </w:rPr>
        <w:t>、产品发布</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①能够掌握拟定产品英文标题，填写产品属性信息的能力；</w:t>
      </w:r>
    </w:p>
    <w:p w:rsidR="00FE3D93" w:rsidRDefault="00DB7A65">
      <w:pPr>
        <w:ind w:firstLineChars="200" w:firstLine="560"/>
      </w:pPr>
      <w:r>
        <w:rPr>
          <w:rFonts w:hint="eastAsia"/>
        </w:rPr>
        <w:t>②了解主图的制作原则；</w:t>
      </w:r>
    </w:p>
    <w:p w:rsidR="00FE3D93" w:rsidRDefault="00DB7A65">
      <w:pPr>
        <w:ind w:firstLineChars="200" w:firstLine="560"/>
      </w:pPr>
      <w:r>
        <w:rPr>
          <w:rFonts w:hint="eastAsia"/>
        </w:rPr>
        <w:t>③能够掌握商品详细信息的一般构成；</w:t>
      </w:r>
    </w:p>
    <w:p w:rsidR="00FE3D93" w:rsidRDefault="00DB7A65">
      <w:pPr>
        <w:ind w:firstLineChars="200" w:firstLine="560"/>
      </w:pPr>
      <w:r>
        <w:rPr>
          <w:rFonts w:hint="eastAsia"/>
        </w:rPr>
        <w:t>④掌握获取商品详细信息的方法；</w:t>
      </w:r>
    </w:p>
    <w:p w:rsidR="00FE3D93" w:rsidRDefault="00DB7A65">
      <w:pPr>
        <w:ind w:firstLineChars="200" w:firstLine="560"/>
      </w:pPr>
      <w:r>
        <w:rPr>
          <w:rFonts w:hint="eastAsia"/>
        </w:rPr>
        <w:t>⑤能进行商品优化。</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①爱岗敬业，职业兴趣浓厚；</w:t>
      </w:r>
    </w:p>
    <w:p w:rsidR="00FE3D93" w:rsidRDefault="00DB7A65">
      <w:pPr>
        <w:ind w:firstLineChars="200" w:firstLine="560"/>
      </w:pPr>
      <w:r>
        <w:rPr>
          <w:rFonts w:hint="eastAsia"/>
        </w:rPr>
        <w:t>②认真、细致、诚信；</w:t>
      </w:r>
    </w:p>
    <w:p w:rsidR="00FE3D93" w:rsidRDefault="00DB7A65">
      <w:pPr>
        <w:ind w:firstLineChars="200" w:firstLine="560"/>
      </w:pPr>
      <w:r>
        <w:rPr>
          <w:rFonts w:hint="eastAsia"/>
        </w:rPr>
        <w:t>③善于沟通和分析，有团队合作精神；</w:t>
      </w:r>
    </w:p>
    <w:p w:rsidR="00FE3D93" w:rsidRDefault="00DB7A65">
      <w:pPr>
        <w:ind w:firstLineChars="200" w:firstLine="560"/>
      </w:pPr>
      <w:r>
        <w:rPr>
          <w:rFonts w:hint="eastAsia"/>
        </w:rPr>
        <w:t>④思维缜密，有逻辑。</w:t>
      </w:r>
    </w:p>
    <w:p w:rsidR="00FE3D93" w:rsidRDefault="00DB7A65">
      <w:pPr>
        <w:ind w:firstLineChars="200" w:firstLine="560"/>
      </w:pPr>
      <w:r>
        <w:rPr>
          <w:rFonts w:hint="eastAsia"/>
        </w:rPr>
        <w:t>4</w:t>
      </w:r>
      <w:r>
        <w:rPr>
          <w:rFonts w:hint="eastAsia"/>
        </w:rPr>
        <w:t>、跨境物流运费计算</w:t>
      </w:r>
    </w:p>
    <w:p w:rsidR="00FE3D93" w:rsidRDefault="00DB7A65">
      <w:pPr>
        <w:ind w:firstLineChars="200" w:firstLine="560"/>
      </w:pPr>
      <w:r>
        <w:rPr>
          <w:rFonts w:hint="eastAsia"/>
        </w:rPr>
        <w:lastRenderedPageBreak/>
        <w:t>（</w:t>
      </w:r>
      <w:r>
        <w:rPr>
          <w:rFonts w:hint="eastAsia"/>
        </w:rPr>
        <w:t>1</w:t>
      </w:r>
      <w:r>
        <w:rPr>
          <w:rFonts w:hint="eastAsia"/>
        </w:rPr>
        <w:t>）技能要求</w:t>
      </w:r>
    </w:p>
    <w:p w:rsidR="00FE3D93" w:rsidRDefault="00DB7A65">
      <w:pPr>
        <w:ind w:firstLineChars="200" w:firstLine="560"/>
      </w:pPr>
      <w:r>
        <w:rPr>
          <w:rFonts w:hint="eastAsia"/>
        </w:rPr>
        <w:t>①了解国际物流的种类及特点</w:t>
      </w:r>
    </w:p>
    <w:p w:rsidR="00FE3D93" w:rsidRDefault="00DB7A65">
      <w:pPr>
        <w:ind w:firstLineChars="200" w:firstLine="560"/>
      </w:pPr>
      <w:r>
        <w:rPr>
          <w:rFonts w:hint="eastAsia"/>
        </w:rPr>
        <w:t>②能够合理进行国际物流的选择；</w:t>
      </w:r>
    </w:p>
    <w:p w:rsidR="00FE3D93" w:rsidRDefault="00DB7A65">
      <w:pPr>
        <w:ind w:firstLineChars="200" w:firstLine="560"/>
      </w:pPr>
      <w:r>
        <w:rPr>
          <w:rFonts w:hint="eastAsia"/>
        </w:rPr>
        <w:t>③熟悉出货流程；</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①爱岗敬业，职业兴趣浓厚；</w:t>
      </w:r>
    </w:p>
    <w:p w:rsidR="00FE3D93" w:rsidRDefault="00DB7A65">
      <w:pPr>
        <w:ind w:firstLineChars="200" w:firstLine="560"/>
      </w:pPr>
      <w:r>
        <w:rPr>
          <w:rFonts w:hint="eastAsia"/>
        </w:rPr>
        <w:t>②认真、细致、诚信；</w:t>
      </w:r>
    </w:p>
    <w:p w:rsidR="00FE3D93" w:rsidRDefault="00DB7A65">
      <w:pPr>
        <w:ind w:firstLineChars="200" w:firstLine="560"/>
      </w:pPr>
      <w:r>
        <w:rPr>
          <w:rFonts w:hint="eastAsia"/>
        </w:rPr>
        <w:t>③善于沟通和分析，有团队合作精神；</w:t>
      </w:r>
    </w:p>
    <w:p w:rsidR="00FE3D93" w:rsidRDefault="00DB7A65">
      <w:pPr>
        <w:ind w:firstLineChars="200" w:firstLine="560"/>
      </w:pPr>
      <w:r>
        <w:rPr>
          <w:rFonts w:hint="eastAsia"/>
        </w:rPr>
        <w:t>④思维缜密，有逻辑。</w:t>
      </w:r>
    </w:p>
    <w:p w:rsidR="00FE3D93" w:rsidRDefault="00DB7A65">
      <w:pPr>
        <w:ind w:firstLineChars="200" w:firstLine="560"/>
      </w:pPr>
      <w:r>
        <w:rPr>
          <w:rFonts w:hint="eastAsia"/>
        </w:rPr>
        <w:t>5</w:t>
      </w:r>
      <w:r>
        <w:rPr>
          <w:rFonts w:hint="eastAsia"/>
        </w:rPr>
        <w:t>、跨境营销</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①了解各平台营销种类和特点；</w:t>
      </w:r>
    </w:p>
    <w:p w:rsidR="00FE3D93" w:rsidRDefault="00DB7A65">
      <w:pPr>
        <w:ind w:firstLineChars="200" w:firstLine="560"/>
      </w:pPr>
      <w:r>
        <w:rPr>
          <w:rFonts w:hint="eastAsia"/>
        </w:rPr>
        <w:t>②了解营销技巧；</w:t>
      </w:r>
    </w:p>
    <w:p w:rsidR="00FE3D93" w:rsidRDefault="00DB7A65">
      <w:pPr>
        <w:ind w:firstLineChars="200" w:firstLine="560"/>
      </w:pPr>
      <w:r>
        <w:rPr>
          <w:rFonts w:hint="eastAsia"/>
        </w:rPr>
        <w:t>③能够掌握平台活动的种类；</w:t>
      </w:r>
    </w:p>
    <w:p w:rsidR="00FE3D93" w:rsidRDefault="00DB7A65">
      <w:pPr>
        <w:ind w:firstLineChars="200" w:firstLine="560"/>
      </w:pPr>
      <w:r>
        <w:rPr>
          <w:rFonts w:hint="eastAsia"/>
        </w:rPr>
        <w:t>④掌握参加平台活动的注意事项；</w:t>
      </w:r>
    </w:p>
    <w:p w:rsidR="00FE3D93" w:rsidRDefault="00DB7A65">
      <w:pPr>
        <w:ind w:firstLineChars="200" w:firstLine="560"/>
      </w:pPr>
      <w:r>
        <w:rPr>
          <w:rFonts w:hint="eastAsia"/>
        </w:rPr>
        <w:t>⑤了解客户细分的几种方式。</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①爱岗敬业，职业兴趣浓厚；</w:t>
      </w:r>
    </w:p>
    <w:p w:rsidR="00FE3D93" w:rsidRDefault="00DB7A65">
      <w:pPr>
        <w:ind w:firstLineChars="200" w:firstLine="560"/>
      </w:pPr>
      <w:r>
        <w:rPr>
          <w:rFonts w:hint="eastAsia"/>
        </w:rPr>
        <w:t>②认真、细致、诚信；</w:t>
      </w:r>
    </w:p>
    <w:p w:rsidR="00FE3D93" w:rsidRDefault="00DB7A65">
      <w:pPr>
        <w:ind w:firstLineChars="200" w:firstLine="560"/>
      </w:pPr>
      <w:r>
        <w:rPr>
          <w:rFonts w:hint="eastAsia"/>
        </w:rPr>
        <w:t>③善于沟通和分析，有团队合作精神；</w:t>
      </w:r>
    </w:p>
    <w:p w:rsidR="00FE3D93" w:rsidRDefault="00DB7A65">
      <w:pPr>
        <w:ind w:firstLineChars="200" w:firstLine="560"/>
      </w:pPr>
      <w:r>
        <w:rPr>
          <w:rFonts w:hint="eastAsia"/>
        </w:rPr>
        <w:t>④思维缜密，有逻辑。</w:t>
      </w:r>
    </w:p>
    <w:p w:rsidR="00FE3D93" w:rsidRDefault="00DB7A65">
      <w:pPr>
        <w:pStyle w:val="2"/>
      </w:pPr>
      <w:r>
        <w:rPr>
          <w:rFonts w:hint="eastAsia"/>
        </w:rPr>
        <w:lastRenderedPageBreak/>
        <w:t>四、评价标准</w:t>
      </w:r>
    </w:p>
    <w:p w:rsidR="00FE3D93" w:rsidRDefault="00DB7A65">
      <w:pPr>
        <w:ind w:firstLineChars="200" w:firstLine="560"/>
      </w:pPr>
      <w:r>
        <w:rPr>
          <w:rFonts w:hint="eastAsia"/>
        </w:rPr>
        <w:t>各考核模块的评价包括职业素养与作品</w:t>
      </w:r>
      <w:r>
        <w:rPr>
          <w:rFonts w:hint="eastAsia"/>
        </w:rPr>
        <w:t xml:space="preserve">2 </w:t>
      </w:r>
      <w:proofErr w:type="gramStart"/>
      <w:r>
        <w:rPr>
          <w:rFonts w:hint="eastAsia"/>
        </w:rPr>
        <w:t>个</w:t>
      </w:r>
      <w:proofErr w:type="gramEnd"/>
      <w:r>
        <w:rPr>
          <w:rFonts w:hint="eastAsia"/>
        </w:rPr>
        <w:t>方面，总分为</w:t>
      </w:r>
      <w:r>
        <w:rPr>
          <w:rFonts w:hint="eastAsia"/>
        </w:rPr>
        <w:t xml:space="preserve">100 </w:t>
      </w:r>
      <w:r>
        <w:rPr>
          <w:rFonts w:hint="eastAsia"/>
        </w:rPr>
        <w:t>分。其中，职业素养占该模块总分的</w:t>
      </w:r>
      <w:r>
        <w:rPr>
          <w:rFonts w:hint="eastAsia"/>
        </w:rPr>
        <w:t xml:space="preserve"> 10%</w:t>
      </w:r>
      <w:r>
        <w:rPr>
          <w:rFonts w:hint="eastAsia"/>
        </w:rPr>
        <w:t>，作品占该模块总分的</w:t>
      </w:r>
      <w:r>
        <w:rPr>
          <w:rFonts w:hint="eastAsia"/>
        </w:rPr>
        <w:t xml:space="preserve"> 90%</w:t>
      </w:r>
      <w:r>
        <w:rPr>
          <w:rFonts w:hint="eastAsia"/>
        </w:rPr>
        <w:t>。职业素养与作品按比重计算总评成绩，总成绩</w:t>
      </w:r>
      <w:r>
        <w:rPr>
          <w:rFonts w:hint="eastAsia"/>
        </w:rPr>
        <w:t xml:space="preserve"> 60 </w:t>
      </w:r>
      <w:r>
        <w:rPr>
          <w:rFonts w:hint="eastAsia"/>
        </w:rPr>
        <w:t>分及以上评定为合格。各模块评价标准见下表。</w:t>
      </w:r>
    </w:p>
    <w:tbl>
      <w:tblPr>
        <w:tblStyle w:val="TableNormal"/>
        <w:tblW w:w="903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690"/>
        <w:gridCol w:w="552"/>
        <w:gridCol w:w="690"/>
        <w:gridCol w:w="3331"/>
        <w:gridCol w:w="3119"/>
      </w:tblGrid>
      <w:tr w:rsidR="00FE3D93">
        <w:trPr>
          <w:trHeight w:val="622"/>
        </w:trPr>
        <w:tc>
          <w:tcPr>
            <w:tcW w:w="657" w:type="dxa"/>
          </w:tcPr>
          <w:p w:rsidR="00FE3D93" w:rsidRDefault="00DB7A65">
            <w:pPr>
              <w:pStyle w:val="TableParagraph"/>
              <w:spacing w:line="310" w:lineRule="atLeast"/>
              <w:ind w:left="208" w:right="196"/>
              <w:rPr>
                <w:rFonts w:ascii="黑体" w:eastAsia="黑体" w:hAnsi="黑体"/>
                <w:sz w:val="24"/>
                <w:szCs w:val="24"/>
              </w:rPr>
            </w:pPr>
            <w:proofErr w:type="spellStart"/>
            <w:r>
              <w:rPr>
                <w:rFonts w:ascii="黑体" w:eastAsia="黑体" w:hAnsi="黑体"/>
                <w:sz w:val="24"/>
                <w:szCs w:val="24"/>
              </w:rPr>
              <w:t>序号</w:t>
            </w:r>
            <w:proofErr w:type="spellEnd"/>
          </w:p>
        </w:tc>
        <w:tc>
          <w:tcPr>
            <w:tcW w:w="690" w:type="dxa"/>
          </w:tcPr>
          <w:p w:rsidR="00FE3D93" w:rsidRDefault="00DB7A65">
            <w:pPr>
              <w:pStyle w:val="TableParagraph"/>
              <w:spacing w:line="310" w:lineRule="atLeast"/>
              <w:ind w:left="223" w:right="214"/>
              <w:rPr>
                <w:rFonts w:ascii="黑体" w:eastAsia="黑体" w:hAnsi="黑体"/>
                <w:sz w:val="24"/>
                <w:szCs w:val="24"/>
              </w:rPr>
            </w:pPr>
            <w:proofErr w:type="spellStart"/>
            <w:r>
              <w:rPr>
                <w:rFonts w:ascii="黑体" w:eastAsia="黑体" w:hAnsi="黑体"/>
                <w:sz w:val="24"/>
                <w:szCs w:val="24"/>
              </w:rPr>
              <w:t>类型</w:t>
            </w:r>
            <w:proofErr w:type="spellEnd"/>
          </w:p>
        </w:tc>
        <w:tc>
          <w:tcPr>
            <w:tcW w:w="552" w:type="dxa"/>
          </w:tcPr>
          <w:p w:rsidR="00FE3D93" w:rsidRDefault="00DB7A65">
            <w:pPr>
              <w:pStyle w:val="TableParagraph"/>
              <w:spacing w:line="310" w:lineRule="atLeast"/>
              <w:ind w:left="155" w:right="144"/>
              <w:rPr>
                <w:rFonts w:ascii="黑体" w:eastAsia="黑体" w:hAnsi="黑体"/>
                <w:sz w:val="24"/>
                <w:szCs w:val="24"/>
              </w:rPr>
            </w:pPr>
            <w:proofErr w:type="spellStart"/>
            <w:r>
              <w:rPr>
                <w:rFonts w:ascii="黑体" w:eastAsia="黑体" w:hAnsi="黑体"/>
                <w:sz w:val="24"/>
                <w:szCs w:val="24"/>
              </w:rPr>
              <w:t>模块</w:t>
            </w:r>
            <w:proofErr w:type="spellEnd"/>
          </w:p>
        </w:tc>
        <w:tc>
          <w:tcPr>
            <w:tcW w:w="690" w:type="dxa"/>
          </w:tcPr>
          <w:p w:rsidR="00FE3D93" w:rsidRDefault="00DB7A65">
            <w:pPr>
              <w:pStyle w:val="TableParagraph"/>
              <w:spacing w:line="310" w:lineRule="atLeast"/>
              <w:ind w:left="224" w:right="213"/>
              <w:rPr>
                <w:rFonts w:ascii="黑体" w:eastAsia="黑体" w:hAnsi="黑体"/>
                <w:sz w:val="24"/>
                <w:szCs w:val="24"/>
              </w:rPr>
            </w:pPr>
            <w:proofErr w:type="spellStart"/>
            <w:r>
              <w:rPr>
                <w:rFonts w:ascii="黑体" w:eastAsia="黑体" w:hAnsi="黑体"/>
                <w:sz w:val="24"/>
                <w:szCs w:val="24"/>
              </w:rPr>
              <w:t>项目</w:t>
            </w:r>
            <w:proofErr w:type="spellEnd"/>
          </w:p>
        </w:tc>
        <w:tc>
          <w:tcPr>
            <w:tcW w:w="3331" w:type="dxa"/>
          </w:tcPr>
          <w:p w:rsidR="00FE3D93" w:rsidRDefault="00DB7A65">
            <w:pPr>
              <w:pStyle w:val="TableParagraph"/>
              <w:spacing w:before="157"/>
              <w:ind w:left="1162" w:right="1154"/>
              <w:jc w:val="center"/>
              <w:rPr>
                <w:rFonts w:ascii="黑体" w:eastAsia="黑体" w:hAnsi="黑体"/>
                <w:sz w:val="24"/>
                <w:szCs w:val="24"/>
              </w:rPr>
            </w:pPr>
            <w:proofErr w:type="spellStart"/>
            <w:r>
              <w:rPr>
                <w:rFonts w:ascii="黑体" w:eastAsia="黑体" w:hAnsi="黑体"/>
                <w:sz w:val="24"/>
                <w:szCs w:val="24"/>
              </w:rPr>
              <w:t>评价要点</w:t>
            </w:r>
            <w:proofErr w:type="spellEnd"/>
          </w:p>
        </w:tc>
        <w:tc>
          <w:tcPr>
            <w:tcW w:w="3119" w:type="dxa"/>
          </w:tcPr>
          <w:p w:rsidR="00FE3D93" w:rsidRDefault="00DB7A65">
            <w:pPr>
              <w:pStyle w:val="TableParagraph"/>
              <w:spacing w:before="157"/>
              <w:ind w:left="958"/>
              <w:rPr>
                <w:rFonts w:ascii="黑体" w:eastAsia="黑体" w:hAnsi="黑体"/>
                <w:sz w:val="24"/>
                <w:szCs w:val="24"/>
              </w:rPr>
            </w:pPr>
            <w:proofErr w:type="spellStart"/>
            <w:r>
              <w:rPr>
                <w:rFonts w:ascii="黑体" w:eastAsia="黑体" w:hAnsi="黑体"/>
                <w:sz w:val="24"/>
                <w:szCs w:val="24"/>
              </w:rPr>
              <w:t>不合格要点</w:t>
            </w:r>
            <w:proofErr w:type="spellEnd"/>
          </w:p>
        </w:tc>
      </w:tr>
      <w:tr w:rsidR="00FE3D93" w:rsidTr="002E02E6">
        <w:trPr>
          <w:trHeight w:val="3335"/>
        </w:trPr>
        <w:tc>
          <w:tcPr>
            <w:tcW w:w="657" w:type="dxa"/>
            <w:vMerge w:val="restart"/>
          </w:tcPr>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spacing w:before="1"/>
              <w:ind w:left="0"/>
              <w:rPr>
                <w:sz w:val="21"/>
                <w:szCs w:val="21"/>
              </w:rPr>
            </w:pPr>
          </w:p>
          <w:p w:rsidR="00FE3D93" w:rsidRDefault="00DB7A65">
            <w:pPr>
              <w:pStyle w:val="TableParagraph"/>
              <w:ind w:left="10"/>
              <w:jc w:val="center"/>
              <w:rPr>
                <w:sz w:val="21"/>
                <w:szCs w:val="21"/>
              </w:rPr>
            </w:pPr>
            <w:r>
              <w:rPr>
                <w:sz w:val="21"/>
                <w:szCs w:val="21"/>
              </w:rPr>
              <w:t>1</w:t>
            </w:r>
          </w:p>
        </w:tc>
        <w:tc>
          <w:tcPr>
            <w:tcW w:w="690" w:type="dxa"/>
            <w:vMerge w:val="restart"/>
          </w:tcPr>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spacing w:before="5"/>
              <w:ind w:left="0"/>
              <w:rPr>
                <w:sz w:val="21"/>
                <w:szCs w:val="21"/>
              </w:rPr>
            </w:pPr>
          </w:p>
          <w:p w:rsidR="00FE3D93" w:rsidRDefault="00DB7A65">
            <w:pPr>
              <w:pStyle w:val="TableParagraph"/>
              <w:spacing w:line="242" w:lineRule="auto"/>
              <w:ind w:left="223" w:right="214"/>
              <w:jc w:val="both"/>
              <w:rPr>
                <w:sz w:val="21"/>
                <w:szCs w:val="21"/>
              </w:rPr>
            </w:pPr>
            <w:proofErr w:type="spellStart"/>
            <w:r>
              <w:rPr>
                <w:sz w:val="21"/>
                <w:szCs w:val="21"/>
              </w:rPr>
              <w:t>专业基本技能</w:t>
            </w:r>
            <w:proofErr w:type="spellEnd"/>
          </w:p>
        </w:tc>
        <w:tc>
          <w:tcPr>
            <w:tcW w:w="552" w:type="dxa"/>
            <w:vMerge w:val="restart"/>
          </w:tcPr>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spacing w:before="2"/>
              <w:ind w:left="0"/>
              <w:rPr>
                <w:sz w:val="21"/>
                <w:szCs w:val="21"/>
              </w:rPr>
            </w:pPr>
          </w:p>
          <w:p w:rsidR="00FE3D93" w:rsidRDefault="00DB7A65">
            <w:pPr>
              <w:pStyle w:val="TableParagraph"/>
              <w:spacing w:before="1" w:line="242" w:lineRule="auto"/>
              <w:ind w:left="155" w:right="144"/>
              <w:jc w:val="both"/>
              <w:rPr>
                <w:sz w:val="21"/>
                <w:szCs w:val="21"/>
              </w:rPr>
            </w:pPr>
            <w:proofErr w:type="spellStart"/>
            <w:r>
              <w:rPr>
                <w:sz w:val="21"/>
                <w:szCs w:val="21"/>
              </w:rPr>
              <w:t>外贸单证操作</w:t>
            </w:r>
            <w:proofErr w:type="spellEnd"/>
          </w:p>
        </w:tc>
        <w:tc>
          <w:tcPr>
            <w:tcW w:w="690" w:type="dxa"/>
            <w:vAlign w:val="center"/>
          </w:tcPr>
          <w:p w:rsidR="00FE3D93" w:rsidRDefault="00DB7A65" w:rsidP="005F3C50">
            <w:pPr>
              <w:pStyle w:val="TableParagraph"/>
              <w:spacing w:before="164" w:line="242" w:lineRule="auto"/>
              <w:ind w:left="224" w:right="213"/>
              <w:jc w:val="center"/>
              <w:rPr>
                <w:sz w:val="21"/>
                <w:szCs w:val="21"/>
              </w:rPr>
            </w:pPr>
            <w:r>
              <w:rPr>
                <w:sz w:val="21"/>
                <w:szCs w:val="21"/>
              </w:rPr>
              <w:t>信用证审核与修改</w:t>
            </w:r>
          </w:p>
        </w:tc>
        <w:tc>
          <w:tcPr>
            <w:tcW w:w="3331" w:type="dxa"/>
            <w:vAlign w:val="center"/>
          </w:tcPr>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文档排版规范、整齐、清晰、</w:t>
            </w:r>
            <w:r>
              <w:rPr>
                <w:sz w:val="21"/>
                <w:szCs w:val="21"/>
                <w:lang w:eastAsia="zh-CN"/>
              </w:rPr>
              <w:t>有条理；</w:t>
            </w:r>
          </w:p>
          <w:p w:rsidR="00FE3D93" w:rsidRDefault="00DB7A65" w:rsidP="003C0D15">
            <w:pPr>
              <w:pStyle w:val="TableParagraph"/>
              <w:ind w:leftChars="50" w:left="140" w:rightChars="50" w:right="140"/>
              <w:jc w:val="both"/>
              <w:rPr>
                <w:sz w:val="21"/>
                <w:szCs w:val="21"/>
                <w:lang w:eastAsia="zh-CN"/>
              </w:rPr>
            </w:pPr>
            <w:r>
              <w:rPr>
                <w:sz w:val="21"/>
                <w:szCs w:val="21"/>
                <w:lang w:eastAsia="zh-CN"/>
              </w:rPr>
              <w:t>UCP600</w:t>
            </w:r>
            <w:r>
              <w:rPr>
                <w:spacing w:val="-9"/>
                <w:sz w:val="21"/>
                <w:szCs w:val="21"/>
                <w:lang w:eastAsia="zh-CN"/>
              </w:rPr>
              <w:t xml:space="preserve"> 及主要的国际惯例比</w:t>
            </w:r>
            <w:r>
              <w:rPr>
                <w:sz w:val="21"/>
                <w:szCs w:val="21"/>
                <w:lang w:eastAsia="zh-CN"/>
              </w:rPr>
              <w:t>较熟悉；</w:t>
            </w:r>
          </w:p>
          <w:p w:rsidR="005F3C50"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合同条款解读准确； </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信用证条款翻译准确；</w:t>
            </w:r>
          </w:p>
          <w:p w:rsidR="00FE3D93" w:rsidRDefault="00DB7A65" w:rsidP="003C0D15">
            <w:pPr>
              <w:pStyle w:val="TableParagraph"/>
              <w:ind w:leftChars="50" w:left="140" w:rightChars="50" w:right="140"/>
              <w:jc w:val="both"/>
              <w:rPr>
                <w:sz w:val="21"/>
                <w:szCs w:val="21"/>
                <w:lang w:eastAsia="zh-CN"/>
              </w:rPr>
            </w:pPr>
            <w:r>
              <w:rPr>
                <w:sz w:val="21"/>
                <w:szCs w:val="21"/>
                <w:lang w:eastAsia="zh-CN"/>
              </w:rPr>
              <w:t>与合同条款不符的错误条款查找准确；</w:t>
            </w:r>
          </w:p>
          <w:p w:rsidR="00FE3D93" w:rsidRDefault="00DB7A65" w:rsidP="003C0D15">
            <w:pPr>
              <w:pStyle w:val="TableParagraph"/>
              <w:ind w:leftChars="50" w:left="140" w:rightChars="50" w:right="140"/>
              <w:jc w:val="both"/>
              <w:rPr>
                <w:sz w:val="21"/>
                <w:szCs w:val="21"/>
                <w:lang w:eastAsia="zh-CN"/>
              </w:rPr>
            </w:pPr>
            <w:r>
              <w:rPr>
                <w:sz w:val="21"/>
                <w:szCs w:val="21"/>
                <w:lang w:eastAsia="zh-CN"/>
              </w:rPr>
              <w:t>不符合受益人利益的条款查找准确；</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信用证条款的修改客观且恰当，符合国际惯例及受益人立场。</w:t>
            </w:r>
          </w:p>
        </w:tc>
        <w:tc>
          <w:tcPr>
            <w:tcW w:w="3119" w:type="dxa"/>
            <w:vAlign w:val="center"/>
          </w:tcPr>
          <w:p w:rsidR="00FE3D93" w:rsidRDefault="00DB7A65" w:rsidP="003C0D15">
            <w:pPr>
              <w:pStyle w:val="TableParagraph"/>
              <w:ind w:leftChars="50" w:left="140" w:rightChars="50" w:right="140"/>
              <w:jc w:val="both"/>
              <w:rPr>
                <w:sz w:val="21"/>
                <w:szCs w:val="21"/>
                <w:lang w:eastAsia="zh-CN"/>
              </w:rPr>
            </w:pPr>
            <w:r>
              <w:rPr>
                <w:spacing w:val="-11"/>
                <w:sz w:val="21"/>
                <w:szCs w:val="21"/>
                <w:lang w:eastAsia="zh-CN"/>
              </w:rPr>
              <w:t>文档排版不整齐、没有条理；</w:t>
            </w:r>
          </w:p>
          <w:p w:rsidR="00FE3D93" w:rsidRDefault="00DB7A65" w:rsidP="003C0D15">
            <w:pPr>
              <w:pStyle w:val="TableParagraph"/>
              <w:ind w:leftChars="50" w:left="140" w:rightChars="50" w:right="140"/>
              <w:jc w:val="both"/>
              <w:rPr>
                <w:sz w:val="21"/>
                <w:szCs w:val="21"/>
                <w:lang w:eastAsia="zh-CN"/>
              </w:rPr>
            </w:pPr>
            <w:r>
              <w:rPr>
                <w:sz w:val="21"/>
                <w:szCs w:val="21"/>
                <w:lang w:eastAsia="zh-CN"/>
              </w:rPr>
              <w:t>UCP600及主要的国际惯例不熟悉；</w:t>
            </w:r>
          </w:p>
          <w:p w:rsidR="00FE3D93" w:rsidRDefault="00DB7A65" w:rsidP="003C0D15">
            <w:pPr>
              <w:pStyle w:val="TableParagraph"/>
              <w:ind w:leftChars="50" w:left="140" w:rightChars="50" w:right="140"/>
              <w:jc w:val="both"/>
              <w:rPr>
                <w:sz w:val="21"/>
                <w:szCs w:val="21"/>
                <w:lang w:eastAsia="zh-CN"/>
              </w:rPr>
            </w:pPr>
            <w:r>
              <w:rPr>
                <w:sz w:val="21"/>
                <w:szCs w:val="21"/>
                <w:lang w:eastAsia="zh-CN"/>
              </w:rPr>
              <w:t>合同条款解读不到位；</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信用证条款翻译不准确且不能明白对方用意；</w:t>
            </w:r>
          </w:p>
          <w:p w:rsidR="00FE3D93" w:rsidRDefault="00DB7A65" w:rsidP="003C0D15">
            <w:pPr>
              <w:pStyle w:val="TableParagraph"/>
              <w:ind w:leftChars="50" w:left="140" w:rightChars="50" w:right="140"/>
              <w:jc w:val="both"/>
              <w:rPr>
                <w:sz w:val="21"/>
                <w:szCs w:val="21"/>
                <w:lang w:eastAsia="zh-CN"/>
              </w:rPr>
            </w:pPr>
            <w:r>
              <w:rPr>
                <w:sz w:val="21"/>
                <w:szCs w:val="21"/>
                <w:lang w:eastAsia="zh-CN"/>
              </w:rPr>
              <w:t>与合同条款不符的错误条款查找错误或不完整；</w:t>
            </w:r>
          </w:p>
          <w:p w:rsidR="00FE3D93" w:rsidRDefault="00DB7A65" w:rsidP="003C0D15">
            <w:pPr>
              <w:pStyle w:val="TableParagraph"/>
              <w:ind w:leftChars="50" w:left="140" w:rightChars="50" w:right="140"/>
              <w:jc w:val="both"/>
              <w:rPr>
                <w:sz w:val="21"/>
                <w:szCs w:val="21"/>
                <w:lang w:eastAsia="zh-CN"/>
              </w:rPr>
            </w:pPr>
            <w:r>
              <w:rPr>
                <w:sz w:val="21"/>
                <w:szCs w:val="21"/>
                <w:lang w:eastAsia="zh-CN"/>
              </w:rPr>
              <w:t>不符合受益人利益的条款查找错误或不完整；</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信用证条款的修改不完整或修改错误。</w:t>
            </w:r>
          </w:p>
        </w:tc>
      </w:tr>
      <w:tr w:rsidR="00FE3D93" w:rsidTr="002E02E6">
        <w:trPr>
          <w:trHeight w:val="2801"/>
        </w:trPr>
        <w:tc>
          <w:tcPr>
            <w:tcW w:w="657" w:type="dxa"/>
            <w:vMerge/>
          </w:tcPr>
          <w:p w:rsidR="00FE3D93" w:rsidRDefault="00FE3D93">
            <w:pPr>
              <w:rPr>
                <w:kern w:val="0"/>
                <w:sz w:val="21"/>
                <w:szCs w:val="21"/>
              </w:rPr>
            </w:pPr>
          </w:p>
        </w:tc>
        <w:tc>
          <w:tcPr>
            <w:tcW w:w="690" w:type="dxa"/>
            <w:vMerge/>
          </w:tcPr>
          <w:p w:rsidR="00FE3D93" w:rsidRDefault="00FE3D93">
            <w:pPr>
              <w:rPr>
                <w:kern w:val="0"/>
                <w:sz w:val="21"/>
                <w:szCs w:val="21"/>
              </w:rPr>
            </w:pPr>
          </w:p>
        </w:tc>
        <w:tc>
          <w:tcPr>
            <w:tcW w:w="552" w:type="dxa"/>
            <w:vMerge/>
          </w:tcPr>
          <w:p w:rsidR="00FE3D93" w:rsidRDefault="00FE3D93">
            <w:pPr>
              <w:rPr>
                <w:kern w:val="0"/>
                <w:sz w:val="21"/>
                <w:szCs w:val="21"/>
              </w:rPr>
            </w:pPr>
          </w:p>
        </w:tc>
        <w:tc>
          <w:tcPr>
            <w:tcW w:w="690" w:type="dxa"/>
            <w:vAlign w:val="center"/>
          </w:tcPr>
          <w:p w:rsidR="002E02E6" w:rsidRDefault="00DB7A65" w:rsidP="002E02E6">
            <w:pPr>
              <w:pStyle w:val="TableParagraph"/>
              <w:ind w:left="0"/>
              <w:jc w:val="center"/>
              <w:rPr>
                <w:rFonts w:hint="eastAsia"/>
                <w:sz w:val="21"/>
                <w:szCs w:val="21"/>
                <w:lang w:eastAsia="zh-CN"/>
              </w:rPr>
            </w:pPr>
            <w:r>
              <w:rPr>
                <w:sz w:val="21"/>
                <w:szCs w:val="21"/>
              </w:rPr>
              <w:t>单</w:t>
            </w:r>
          </w:p>
          <w:p w:rsidR="002E02E6" w:rsidRDefault="00DB7A65" w:rsidP="002E02E6">
            <w:pPr>
              <w:pStyle w:val="TableParagraph"/>
              <w:ind w:left="0"/>
              <w:jc w:val="center"/>
              <w:rPr>
                <w:rFonts w:hint="eastAsia"/>
                <w:sz w:val="21"/>
                <w:szCs w:val="21"/>
                <w:lang w:eastAsia="zh-CN"/>
              </w:rPr>
            </w:pPr>
            <w:r>
              <w:rPr>
                <w:sz w:val="21"/>
                <w:szCs w:val="21"/>
              </w:rPr>
              <w:t>据</w:t>
            </w:r>
          </w:p>
          <w:p w:rsidR="002E02E6" w:rsidRDefault="00DB7A65" w:rsidP="002E02E6">
            <w:pPr>
              <w:pStyle w:val="TableParagraph"/>
              <w:ind w:left="0"/>
              <w:jc w:val="center"/>
              <w:rPr>
                <w:rFonts w:hint="eastAsia"/>
                <w:sz w:val="21"/>
                <w:szCs w:val="21"/>
                <w:lang w:eastAsia="zh-CN"/>
              </w:rPr>
            </w:pPr>
            <w:r>
              <w:rPr>
                <w:sz w:val="21"/>
                <w:szCs w:val="21"/>
              </w:rPr>
              <w:t>制</w:t>
            </w:r>
          </w:p>
          <w:p w:rsidR="002E02E6" w:rsidRDefault="00DB7A65" w:rsidP="002E02E6">
            <w:pPr>
              <w:pStyle w:val="TableParagraph"/>
              <w:ind w:left="0"/>
              <w:jc w:val="center"/>
              <w:rPr>
                <w:rFonts w:hint="eastAsia"/>
                <w:sz w:val="21"/>
                <w:szCs w:val="21"/>
                <w:lang w:eastAsia="zh-CN"/>
              </w:rPr>
            </w:pPr>
            <w:r>
              <w:rPr>
                <w:sz w:val="21"/>
                <w:szCs w:val="21"/>
              </w:rPr>
              <w:t>作</w:t>
            </w:r>
          </w:p>
          <w:p w:rsidR="002E02E6" w:rsidRDefault="00DB7A65" w:rsidP="002E02E6">
            <w:pPr>
              <w:pStyle w:val="TableParagraph"/>
              <w:ind w:left="0"/>
              <w:jc w:val="center"/>
              <w:rPr>
                <w:rFonts w:hint="eastAsia"/>
                <w:sz w:val="21"/>
                <w:szCs w:val="21"/>
                <w:lang w:eastAsia="zh-CN"/>
              </w:rPr>
            </w:pPr>
            <w:r>
              <w:rPr>
                <w:sz w:val="21"/>
                <w:szCs w:val="21"/>
              </w:rPr>
              <w:t>-</w:t>
            </w:r>
          </w:p>
          <w:p w:rsidR="002E02E6" w:rsidRDefault="00DB7A65" w:rsidP="002E02E6">
            <w:pPr>
              <w:pStyle w:val="TableParagraph"/>
              <w:ind w:left="0"/>
              <w:jc w:val="center"/>
              <w:rPr>
                <w:rFonts w:hint="eastAsia"/>
                <w:sz w:val="21"/>
                <w:szCs w:val="21"/>
                <w:lang w:eastAsia="zh-CN"/>
              </w:rPr>
            </w:pPr>
            <w:r>
              <w:rPr>
                <w:sz w:val="21"/>
                <w:szCs w:val="21"/>
              </w:rPr>
              <w:t>汇</w:t>
            </w:r>
          </w:p>
          <w:p w:rsidR="00FE3D93" w:rsidRDefault="00DB7A65" w:rsidP="002E02E6">
            <w:pPr>
              <w:pStyle w:val="TableParagraph"/>
              <w:ind w:left="0"/>
              <w:jc w:val="center"/>
              <w:rPr>
                <w:sz w:val="21"/>
                <w:szCs w:val="21"/>
              </w:rPr>
            </w:pPr>
            <w:r>
              <w:rPr>
                <w:sz w:val="21"/>
                <w:szCs w:val="21"/>
              </w:rPr>
              <w:t>票</w:t>
            </w:r>
          </w:p>
        </w:tc>
        <w:tc>
          <w:tcPr>
            <w:tcW w:w="3331" w:type="dxa"/>
            <w:vAlign w:val="center"/>
          </w:tcPr>
          <w:p w:rsidR="00FE3D93" w:rsidRDefault="00DB7A65" w:rsidP="003C0D15">
            <w:pPr>
              <w:pStyle w:val="TableParagraph"/>
              <w:ind w:leftChars="50" w:left="140" w:rightChars="50" w:right="140"/>
              <w:jc w:val="both"/>
              <w:rPr>
                <w:sz w:val="21"/>
                <w:szCs w:val="21"/>
                <w:lang w:eastAsia="zh-CN"/>
              </w:rPr>
            </w:pPr>
            <w:r>
              <w:rPr>
                <w:sz w:val="21"/>
                <w:szCs w:val="21"/>
                <w:lang w:eastAsia="zh-CN"/>
              </w:rPr>
              <w:t>文档排版规范、整齐、清晰、有条理；</w:t>
            </w:r>
          </w:p>
          <w:p w:rsidR="002E02E6"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单据制作三原则掌握到位； </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信用证中的汇票条款解读准确；</w:t>
            </w:r>
          </w:p>
          <w:p w:rsidR="002E02E6" w:rsidRDefault="00DB7A65" w:rsidP="003C0D15">
            <w:pPr>
              <w:pStyle w:val="TableParagraph"/>
              <w:ind w:leftChars="50" w:left="140" w:rightChars="50" w:right="140"/>
              <w:jc w:val="both"/>
              <w:rPr>
                <w:rFonts w:hint="eastAsia"/>
                <w:spacing w:val="-2"/>
                <w:sz w:val="21"/>
                <w:szCs w:val="21"/>
                <w:lang w:eastAsia="zh-CN"/>
              </w:rPr>
            </w:pPr>
            <w:r>
              <w:rPr>
                <w:spacing w:val="-2"/>
                <w:sz w:val="21"/>
                <w:szCs w:val="21"/>
                <w:lang w:eastAsia="zh-CN"/>
              </w:rPr>
              <w:t xml:space="preserve">其他参考资料翻译准确； </w:t>
            </w:r>
          </w:p>
          <w:p w:rsidR="002E02E6" w:rsidRDefault="00DB7A65" w:rsidP="003C0D15">
            <w:pPr>
              <w:pStyle w:val="TableParagraph"/>
              <w:ind w:leftChars="50" w:left="140" w:rightChars="50" w:right="140"/>
              <w:jc w:val="both"/>
              <w:rPr>
                <w:rFonts w:hint="eastAsia"/>
                <w:sz w:val="21"/>
                <w:szCs w:val="21"/>
                <w:lang w:eastAsia="zh-CN"/>
              </w:rPr>
            </w:pPr>
            <w:r>
              <w:rPr>
                <w:sz w:val="21"/>
                <w:szCs w:val="21"/>
                <w:lang w:eastAsia="zh-CN"/>
              </w:rPr>
              <w:t>大小写金额保持一致；</w:t>
            </w:r>
          </w:p>
          <w:p w:rsidR="00FE3D93" w:rsidRDefault="00DB7A65" w:rsidP="003C0D15">
            <w:pPr>
              <w:pStyle w:val="TableParagraph"/>
              <w:ind w:leftChars="50" w:left="140" w:rightChars="50" w:right="140"/>
              <w:jc w:val="both"/>
              <w:rPr>
                <w:sz w:val="21"/>
                <w:szCs w:val="21"/>
                <w:lang w:eastAsia="zh-CN"/>
              </w:rPr>
            </w:pPr>
            <w:r>
              <w:rPr>
                <w:sz w:val="21"/>
                <w:szCs w:val="21"/>
                <w:lang w:eastAsia="zh-CN"/>
              </w:rPr>
              <w:t>基本当事人表述清晰；</w:t>
            </w:r>
          </w:p>
          <w:p w:rsidR="00FE3D93" w:rsidRDefault="00DB7A65" w:rsidP="003C0D15">
            <w:pPr>
              <w:pStyle w:val="TableParagraph"/>
              <w:ind w:leftChars="50" w:left="140" w:rightChars="50" w:right="140"/>
              <w:jc w:val="both"/>
              <w:rPr>
                <w:sz w:val="21"/>
                <w:szCs w:val="21"/>
                <w:lang w:eastAsia="zh-CN"/>
              </w:rPr>
            </w:pPr>
            <w:r>
              <w:rPr>
                <w:sz w:val="21"/>
                <w:szCs w:val="21"/>
                <w:lang w:eastAsia="zh-CN"/>
              </w:rPr>
              <w:t>单据条款的填写严谨细致。</w:t>
            </w:r>
          </w:p>
        </w:tc>
        <w:tc>
          <w:tcPr>
            <w:tcW w:w="3119" w:type="dxa"/>
            <w:vAlign w:val="center"/>
          </w:tcPr>
          <w:p w:rsidR="002E02E6" w:rsidRDefault="00DB7A65" w:rsidP="003C0D15">
            <w:pPr>
              <w:pStyle w:val="TableParagraph"/>
              <w:ind w:leftChars="50" w:left="140" w:rightChars="50" w:right="140"/>
              <w:jc w:val="both"/>
              <w:rPr>
                <w:rFonts w:hint="eastAsia"/>
                <w:spacing w:val="-11"/>
                <w:sz w:val="21"/>
                <w:szCs w:val="21"/>
                <w:lang w:eastAsia="zh-CN"/>
              </w:rPr>
            </w:pPr>
            <w:r>
              <w:rPr>
                <w:spacing w:val="-11"/>
                <w:sz w:val="21"/>
                <w:szCs w:val="21"/>
                <w:lang w:eastAsia="zh-CN"/>
              </w:rPr>
              <w:t xml:space="preserve">文档排版不整齐、没有条理； </w:t>
            </w:r>
          </w:p>
          <w:p w:rsidR="002E02E6"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单据制作三原则理解不深； </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信用证中的汇票条款解读失误；</w:t>
            </w:r>
          </w:p>
          <w:p w:rsidR="002E02E6"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其他参考资料翻译不准确； </w:t>
            </w:r>
          </w:p>
          <w:p w:rsidR="00FE3D93" w:rsidRDefault="00DB7A65" w:rsidP="003C0D15">
            <w:pPr>
              <w:pStyle w:val="TableParagraph"/>
              <w:ind w:leftChars="50" w:left="140" w:rightChars="50" w:right="140"/>
              <w:jc w:val="both"/>
              <w:rPr>
                <w:sz w:val="21"/>
                <w:szCs w:val="21"/>
                <w:lang w:eastAsia="zh-CN"/>
              </w:rPr>
            </w:pPr>
            <w:r>
              <w:rPr>
                <w:sz w:val="21"/>
                <w:szCs w:val="21"/>
                <w:lang w:eastAsia="zh-CN"/>
              </w:rPr>
              <w:t>大小写金额不一致；</w:t>
            </w:r>
          </w:p>
          <w:p w:rsidR="00FE3D93" w:rsidRDefault="00DB7A65" w:rsidP="003C0D15">
            <w:pPr>
              <w:pStyle w:val="TableParagraph"/>
              <w:ind w:leftChars="50" w:left="140" w:rightChars="50" w:right="140"/>
              <w:jc w:val="both"/>
              <w:rPr>
                <w:sz w:val="21"/>
                <w:szCs w:val="21"/>
                <w:lang w:eastAsia="zh-CN"/>
              </w:rPr>
            </w:pPr>
            <w:r>
              <w:rPr>
                <w:sz w:val="21"/>
                <w:szCs w:val="21"/>
                <w:lang w:eastAsia="zh-CN"/>
              </w:rPr>
              <w:t>基本当事人相互混淆；</w:t>
            </w:r>
          </w:p>
          <w:p w:rsidR="00FE3D93" w:rsidRDefault="00DB7A65" w:rsidP="003C0D15">
            <w:pPr>
              <w:pStyle w:val="TableParagraph"/>
              <w:ind w:leftChars="50" w:left="140" w:rightChars="50" w:right="140"/>
              <w:jc w:val="both"/>
              <w:rPr>
                <w:sz w:val="21"/>
                <w:szCs w:val="21"/>
                <w:lang w:eastAsia="zh-CN"/>
              </w:rPr>
            </w:pPr>
            <w:r>
              <w:rPr>
                <w:sz w:val="21"/>
                <w:szCs w:val="21"/>
                <w:lang w:eastAsia="zh-CN"/>
              </w:rPr>
              <w:t>单据条款的错误较多，不严谨不细致。</w:t>
            </w:r>
          </w:p>
        </w:tc>
      </w:tr>
      <w:tr w:rsidR="00FE3D93" w:rsidTr="002E02E6">
        <w:trPr>
          <w:trHeight w:val="3112"/>
        </w:trPr>
        <w:tc>
          <w:tcPr>
            <w:tcW w:w="657" w:type="dxa"/>
            <w:vMerge/>
          </w:tcPr>
          <w:p w:rsidR="00FE3D93" w:rsidRDefault="00FE3D93">
            <w:pPr>
              <w:rPr>
                <w:kern w:val="0"/>
                <w:sz w:val="21"/>
                <w:szCs w:val="21"/>
              </w:rPr>
            </w:pPr>
          </w:p>
        </w:tc>
        <w:tc>
          <w:tcPr>
            <w:tcW w:w="690" w:type="dxa"/>
            <w:vMerge/>
          </w:tcPr>
          <w:p w:rsidR="00FE3D93" w:rsidRDefault="00FE3D93">
            <w:pPr>
              <w:rPr>
                <w:kern w:val="0"/>
                <w:sz w:val="21"/>
                <w:szCs w:val="21"/>
              </w:rPr>
            </w:pPr>
          </w:p>
        </w:tc>
        <w:tc>
          <w:tcPr>
            <w:tcW w:w="552" w:type="dxa"/>
            <w:vMerge/>
          </w:tcPr>
          <w:p w:rsidR="00FE3D93" w:rsidRDefault="00FE3D93">
            <w:pPr>
              <w:rPr>
                <w:kern w:val="0"/>
                <w:sz w:val="21"/>
                <w:szCs w:val="21"/>
              </w:rPr>
            </w:pPr>
          </w:p>
        </w:tc>
        <w:tc>
          <w:tcPr>
            <w:tcW w:w="690" w:type="dxa"/>
            <w:vAlign w:val="center"/>
          </w:tcPr>
          <w:p w:rsidR="002E02E6" w:rsidRDefault="00DB7A65" w:rsidP="002E02E6">
            <w:pPr>
              <w:pStyle w:val="TableParagraph"/>
              <w:ind w:left="0"/>
              <w:jc w:val="center"/>
              <w:rPr>
                <w:rFonts w:hint="eastAsia"/>
                <w:sz w:val="21"/>
                <w:szCs w:val="21"/>
                <w:lang w:eastAsia="zh-CN"/>
              </w:rPr>
            </w:pPr>
            <w:r>
              <w:rPr>
                <w:sz w:val="21"/>
                <w:szCs w:val="21"/>
              </w:rPr>
              <w:t>单</w:t>
            </w:r>
          </w:p>
          <w:p w:rsidR="002E02E6" w:rsidRDefault="00DB7A65" w:rsidP="002E02E6">
            <w:pPr>
              <w:pStyle w:val="TableParagraph"/>
              <w:ind w:left="0"/>
              <w:jc w:val="center"/>
              <w:rPr>
                <w:rFonts w:hint="eastAsia"/>
                <w:sz w:val="21"/>
                <w:szCs w:val="21"/>
                <w:lang w:eastAsia="zh-CN"/>
              </w:rPr>
            </w:pPr>
            <w:r>
              <w:rPr>
                <w:sz w:val="21"/>
                <w:szCs w:val="21"/>
              </w:rPr>
              <w:t>据</w:t>
            </w:r>
          </w:p>
          <w:p w:rsidR="002E02E6" w:rsidRDefault="00DB7A65" w:rsidP="002E02E6">
            <w:pPr>
              <w:pStyle w:val="TableParagraph"/>
              <w:ind w:left="0"/>
              <w:jc w:val="center"/>
              <w:rPr>
                <w:rFonts w:hint="eastAsia"/>
                <w:sz w:val="21"/>
                <w:szCs w:val="21"/>
                <w:lang w:eastAsia="zh-CN"/>
              </w:rPr>
            </w:pPr>
            <w:r>
              <w:rPr>
                <w:sz w:val="21"/>
                <w:szCs w:val="21"/>
              </w:rPr>
              <w:t>制</w:t>
            </w:r>
          </w:p>
          <w:p w:rsidR="002E02E6" w:rsidRDefault="00DB7A65" w:rsidP="002E02E6">
            <w:pPr>
              <w:pStyle w:val="TableParagraph"/>
              <w:ind w:left="0"/>
              <w:jc w:val="center"/>
              <w:rPr>
                <w:rFonts w:hint="eastAsia"/>
                <w:sz w:val="21"/>
                <w:szCs w:val="21"/>
                <w:lang w:eastAsia="zh-CN"/>
              </w:rPr>
            </w:pPr>
            <w:r>
              <w:rPr>
                <w:sz w:val="21"/>
                <w:szCs w:val="21"/>
              </w:rPr>
              <w:t>作</w:t>
            </w:r>
          </w:p>
          <w:p w:rsidR="002E02E6" w:rsidRDefault="00DB7A65" w:rsidP="002E02E6">
            <w:pPr>
              <w:pStyle w:val="TableParagraph"/>
              <w:ind w:left="0"/>
              <w:jc w:val="center"/>
              <w:rPr>
                <w:rFonts w:hint="eastAsia"/>
                <w:sz w:val="21"/>
                <w:szCs w:val="21"/>
                <w:lang w:eastAsia="zh-CN"/>
              </w:rPr>
            </w:pPr>
            <w:r>
              <w:rPr>
                <w:sz w:val="21"/>
                <w:szCs w:val="21"/>
              </w:rPr>
              <w:t>-</w:t>
            </w:r>
          </w:p>
          <w:p w:rsidR="002E02E6" w:rsidRDefault="00DB7A65" w:rsidP="002E02E6">
            <w:pPr>
              <w:pStyle w:val="TableParagraph"/>
              <w:ind w:left="0"/>
              <w:jc w:val="center"/>
              <w:rPr>
                <w:rFonts w:hint="eastAsia"/>
                <w:sz w:val="21"/>
                <w:szCs w:val="21"/>
                <w:lang w:eastAsia="zh-CN"/>
              </w:rPr>
            </w:pPr>
            <w:r>
              <w:rPr>
                <w:sz w:val="21"/>
                <w:szCs w:val="21"/>
              </w:rPr>
              <w:t>商</w:t>
            </w:r>
          </w:p>
          <w:p w:rsidR="002E02E6" w:rsidRDefault="00DB7A65" w:rsidP="002E02E6">
            <w:pPr>
              <w:pStyle w:val="TableParagraph"/>
              <w:ind w:left="0"/>
              <w:jc w:val="center"/>
              <w:rPr>
                <w:rFonts w:hint="eastAsia"/>
                <w:sz w:val="21"/>
                <w:szCs w:val="21"/>
                <w:lang w:eastAsia="zh-CN"/>
              </w:rPr>
            </w:pPr>
            <w:r>
              <w:rPr>
                <w:sz w:val="21"/>
                <w:szCs w:val="21"/>
              </w:rPr>
              <w:t>业</w:t>
            </w:r>
          </w:p>
          <w:p w:rsidR="002E02E6" w:rsidRDefault="00DB7A65" w:rsidP="002E02E6">
            <w:pPr>
              <w:pStyle w:val="TableParagraph"/>
              <w:ind w:left="0"/>
              <w:jc w:val="center"/>
              <w:rPr>
                <w:rFonts w:hint="eastAsia"/>
                <w:sz w:val="21"/>
                <w:szCs w:val="21"/>
                <w:lang w:eastAsia="zh-CN"/>
              </w:rPr>
            </w:pPr>
            <w:r>
              <w:rPr>
                <w:sz w:val="21"/>
                <w:szCs w:val="21"/>
              </w:rPr>
              <w:t>发</w:t>
            </w:r>
          </w:p>
          <w:p w:rsidR="00FE3D93" w:rsidRDefault="00DB7A65" w:rsidP="002E02E6">
            <w:pPr>
              <w:pStyle w:val="TableParagraph"/>
              <w:ind w:left="0"/>
              <w:jc w:val="center"/>
              <w:rPr>
                <w:sz w:val="21"/>
                <w:szCs w:val="21"/>
              </w:rPr>
            </w:pPr>
            <w:r>
              <w:rPr>
                <w:sz w:val="21"/>
                <w:szCs w:val="21"/>
              </w:rPr>
              <w:t>票</w:t>
            </w:r>
          </w:p>
        </w:tc>
        <w:tc>
          <w:tcPr>
            <w:tcW w:w="3331" w:type="dxa"/>
            <w:vAlign w:val="center"/>
          </w:tcPr>
          <w:p w:rsidR="00FE3D93" w:rsidRDefault="00DB7A65" w:rsidP="003C0D15">
            <w:pPr>
              <w:pStyle w:val="TableParagraph"/>
              <w:ind w:leftChars="50" w:left="140" w:rightChars="50" w:right="140"/>
              <w:jc w:val="both"/>
              <w:rPr>
                <w:sz w:val="21"/>
                <w:szCs w:val="21"/>
                <w:lang w:eastAsia="zh-CN"/>
              </w:rPr>
            </w:pPr>
            <w:r>
              <w:rPr>
                <w:sz w:val="21"/>
                <w:szCs w:val="21"/>
                <w:lang w:eastAsia="zh-CN"/>
              </w:rPr>
              <w:t>文档排版规范、整齐、清晰、有条理；</w:t>
            </w:r>
          </w:p>
          <w:p w:rsidR="002E02E6"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单据制作三原则掌握到位； </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信用证中的发票条款解读准确；</w:t>
            </w:r>
          </w:p>
          <w:p w:rsidR="002E02E6"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其他参考资料翻译准确； </w:t>
            </w:r>
          </w:p>
          <w:p w:rsidR="00FE3D93" w:rsidRDefault="00DB7A65" w:rsidP="003C0D15">
            <w:pPr>
              <w:pStyle w:val="TableParagraph"/>
              <w:ind w:leftChars="50" w:left="140" w:rightChars="50" w:right="140"/>
              <w:jc w:val="both"/>
              <w:rPr>
                <w:sz w:val="21"/>
                <w:szCs w:val="21"/>
                <w:lang w:eastAsia="zh-CN"/>
              </w:rPr>
            </w:pPr>
            <w:r>
              <w:rPr>
                <w:sz w:val="21"/>
                <w:szCs w:val="21"/>
                <w:lang w:eastAsia="zh-CN"/>
              </w:rPr>
              <w:t>货物描述准确；</w:t>
            </w:r>
          </w:p>
          <w:p w:rsidR="00FE3D93" w:rsidRDefault="00DB7A65" w:rsidP="003C0D15">
            <w:pPr>
              <w:pStyle w:val="TableParagraph"/>
              <w:ind w:leftChars="50" w:left="140" w:rightChars="50" w:right="140"/>
              <w:jc w:val="both"/>
              <w:rPr>
                <w:sz w:val="21"/>
                <w:szCs w:val="21"/>
                <w:lang w:eastAsia="zh-CN"/>
              </w:rPr>
            </w:pPr>
            <w:r>
              <w:rPr>
                <w:sz w:val="21"/>
                <w:szCs w:val="21"/>
                <w:lang w:eastAsia="zh-CN"/>
              </w:rPr>
              <w:t>大小写金额保持一致；</w:t>
            </w:r>
          </w:p>
          <w:p w:rsidR="00FE3D93" w:rsidRDefault="00DB7A65" w:rsidP="003C0D15">
            <w:pPr>
              <w:pStyle w:val="TableParagraph"/>
              <w:ind w:leftChars="50" w:left="140" w:rightChars="50" w:right="140"/>
              <w:jc w:val="both"/>
              <w:rPr>
                <w:sz w:val="21"/>
                <w:szCs w:val="21"/>
                <w:lang w:eastAsia="zh-CN"/>
              </w:rPr>
            </w:pPr>
            <w:r>
              <w:rPr>
                <w:sz w:val="21"/>
                <w:szCs w:val="21"/>
                <w:lang w:eastAsia="zh-CN"/>
              </w:rPr>
              <w:t>贸易术语与合同信用证保持一致、严谨细致。</w:t>
            </w:r>
          </w:p>
        </w:tc>
        <w:tc>
          <w:tcPr>
            <w:tcW w:w="3119" w:type="dxa"/>
            <w:vAlign w:val="center"/>
          </w:tcPr>
          <w:p w:rsidR="002E02E6" w:rsidRDefault="00DB7A65" w:rsidP="003C0D15">
            <w:pPr>
              <w:pStyle w:val="TableParagraph"/>
              <w:ind w:leftChars="50" w:left="140" w:rightChars="50" w:right="140"/>
              <w:jc w:val="both"/>
              <w:rPr>
                <w:rFonts w:hint="eastAsia"/>
                <w:spacing w:val="-11"/>
                <w:sz w:val="21"/>
                <w:szCs w:val="21"/>
                <w:lang w:eastAsia="zh-CN"/>
              </w:rPr>
            </w:pPr>
            <w:r>
              <w:rPr>
                <w:spacing w:val="-11"/>
                <w:sz w:val="21"/>
                <w:szCs w:val="21"/>
                <w:lang w:eastAsia="zh-CN"/>
              </w:rPr>
              <w:t xml:space="preserve">文档排版不整齐、没有条理； </w:t>
            </w:r>
          </w:p>
          <w:p w:rsidR="00FE3D93" w:rsidRDefault="00DB7A65" w:rsidP="003C0D15">
            <w:pPr>
              <w:pStyle w:val="TableParagraph"/>
              <w:ind w:leftChars="50" w:left="140" w:rightChars="50" w:right="140"/>
              <w:jc w:val="both"/>
              <w:rPr>
                <w:sz w:val="21"/>
                <w:szCs w:val="21"/>
                <w:lang w:eastAsia="zh-CN"/>
              </w:rPr>
            </w:pPr>
            <w:r>
              <w:rPr>
                <w:sz w:val="21"/>
                <w:szCs w:val="21"/>
                <w:lang w:eastAsia="zh-CN"/>
              </w:rPr>
              <w:t>单据制作三原则不熟悉；</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信用证中的发票条款解读有误；</w:t>
            </w:r>
          </w:p>
          <w:p w:rsidR="002E02E6" w:rsidRDefault="00DB7A65" w:rsidP="003C0D15">
            <w:pPr>
              <w:pStyle w:val="TableParagraph"/>
              <w:ind w:leftChars="50" w:left="140" w:rightChars="50" w:right="140"/>
              <w:jc w:val="both"/>
              <w:rPr>
                <w:rFonts w:hint="eastAsia"/>
                <w:spacing w:val="-2"/>
                <w:sz w:val="21"/>
                <w:szCs w:val="21"/>
                <w:lang w:eastAsia="zh-CN"/>
              </w:rPr>
            </w:pPr>
            <w:r>
              <w:rPr>
                <w:spacing w:val="-2"/>
                <w:sz w:val="21"/>
                <w:szCs w:val="21"/>
                <w:lang w:eastAsia="zh-CN"/>
              </w:rPr>
              <w:t xml:space="preserve">其他参考资料翻译不到位； </w:t>
            </w:r>
          </w:p>
          <w:p w:rsidR="002E02E6" w:rsidRDefault="00DB7A65" w:rsidP="003C0D15">
            <w:pPr>
              <w:pStyle w:val="TableParagraph"/>
              <w:ind w:leftChars="50" w:left="140" w:rightChars="50" w:right="140"/>
              <w:jc w:val="both"/>
              <w:rPr>
                <w:rFonts w:hint="eastAsia"/>
                <w:spacing w:val="-2"/>
                <w:sz w:val="21"/>
                <w:szCs w:val="21"/>
                <w:lang w:eastAsia="zh-CN"/>
              </w:rPr>
            </w:pPr>
            <w:r>
              <w:rPr>
                <w:spacing w:val="-2"/>
                <w:sz w:val="21"/>
                <w:szCs w:val="21"/>
                <w:lang w:eastAsia="zh-CN"/>
              </w:rPr>
              <w:t xml:space="preserve">货物描述与信用证不一致； </w:t>
            </w:r>
          </w:p>
          <w:p w:rsidR="00FE3D93" w:rsidRDefault="00DB7A65" w:rsidP="003C0D15">
            <w:pPr>
              <w:pStyle w:val="TableParagraph"/>
              <w:ind w:leftChars="50" w:left="140" w:rightChars="50" w:right="140"/>
              <w:jc w:val="both"/>
              <w:rPr>
                <w:sz w:val="21"/>
                <w:szCs w:val="21"/>
                <w:lang w:eastAsia="zh-CN"/>
              </w:rPr>
            </w:pPr>
            <w:r>
              <w:rPr>
                <w:sz w:val="21"/>
                <w:szCs w:val="21"/>
                <w:lang w:eastAsia="zh-CN"/>
              </w:rPr>
              <w:t>大小写金额不一致；</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贸易术语与合同信用证不一</w:t>
            </w:r>
            <w:r>
              <w:rPr>
                <w:sz w:val="21"/>
                <w:szCs w:val="21"/>
                <w:lang w:eastAsia="zh-CN"/>
              </w:rPr>
              <w:t>致、不严谨不细致。</w:t>
            </w:r>
          </w:p>
        </w:tc>
      </w:tr>
      <w:tr w:rsidR="00FE3D93" w:rsidTr="002E02E6">
        <w:trPr>
          <w:trHeight w:val="3676"/>
        </w:trPr>
        <w:tc>
          <w:tcPr>
            <w:tcW w:w="657" w:type="dxa"/>
            <w:vMerge/>
            <w:tcBorders>
              <w:bottom w:val="single" w:sz="4" w:space="0" w:color="000000"/>
            </w:tcBorders>
          </w:tcPr>
          <w:p w:rsidR="00FE3D93" w:rsidRDefault="00FE3D93">
            <w:pPr>
              <w:rPr>
                <w:kern w:val="0"/>
                <w:sz w:val="21"/>
                <w:szCs w:val="21"/>
              </w:rPr>
            </w:pPr>
          </w:p>
        </w:tc>
        <w:tc>
          <w:tcPr>
            <w:tcW w:w="690" w:type="dxa"/>
            <w:vMerge/>
            <w:tcBorders>
              <w:bottom w:val="single" w:sz="4" w:space="0" w:color="000000"/>
            </w:tcBorders>
          </w:tcPr>
          <w:p w:rsidR="00FE3D93" w:rsidRDefault="00FE3D93">
            <w:pPr>
              <w:rPr>
                <w:kern w:val="0"/>
                <w:sz w:val="21"/>
                <w:szCs w:val="21"/>
              </w:rPr>
            </w:pPr>
          </w:p>
        </w:tc>
        <w:tc>
          <w:tcPr>
            <w:tcW w:w="552" w:type="dxa"/>
            <w:vMerge/>
            <w:tcBorders>
              <w:bottom w:val="single" w:sz="4" w:space="0" w:color="000000"/>
            </w:tcBorders>
          </w:tcPr>
          <w:p w:rsidR="00FE3D93" w:rsidRDefault="00FE3D93">
            <w:pPr>
              <w:rPr>
                <w:kern w:val="0"/>
                <w:sz w:val="21"/>
                <w:szCs w:val="21"/>
              </w:rPr>
            </w:pPr>
          </w:p>
        </w:tc>
        <w:tc>
          <w:tcPr>
            <w:tcW w:w="690" w:type="dxa"/>
            <w:tcBorders>
              <w:bottom w:val="single" w:sz="4" w:space="0" w:color="000000"/>
            </w:tcBorders>
            <w:vAlign w:val="center"/>
          </w:tcPr>
          <w:p w:rsidR="00FE3D93" w:rsidRDefault="00DB7A65" w:rsidP="002E02E6">
            <w:pPr>
              <w:pStyle w:val="TableParagraph"/>
              <w:ind w:left="0"/>
              <w:jc w:val="center"/>
              <w:rPr>
                <w:sz w:val="21"/>
                <w:szCs w:val="21"/>
              </w:rPr>
            </w:pPr>
            <w:r>
              <w:rPr>
                <w:sz w:val="21"/>
                <w:szCs w:val="21"/>
              </w:rPr>
              <w:t>单</w:t>
            </w:r>
          </w:p>
          <w:p w:rsidR="00FE3D93" w:rsidRDefault="00DB7A65" w:rsidP="002E02E6">
            <w:pPr>
              <w:pStyle w:val="TableParagraph"/>
              <w:ind w:left="0"/>
              <w:jc w:val="center"/>
              <w:rPr>
                <w:sz w:val="21"/>
                <w:szCs w:val="21"/>
              </w:rPr>
            </w:pPr>
            <w:r>
              <w:rPr>
                <w:sz w:val="21"/>
                <w:szCs w:val="21"/>
              </w:rPr>
              <w:t>据</w:t>
            </w:r>
          </w:p>
          <w:p w:rsidR="005F3C50" w:rsidRDefault="00DB7A65" w:rsidP="002E02E6">
            <w:pPr>
              <w:pStyle w:val="TableParagraph"/>
              <w:ind w:left="0"/>
              <w:jc w:val="center"/>
              <w:rPr>
                <w:rFonts w:hint="eastAsia"/>
                <w:sz w:val="21"/>
                <w:szCs w:val="21"/>
                <w:lang w:eastAsia="zh-CN"/>
              </w:rPr>
            </w:pPr>
            <w:r>
              <w:rPr>
                <w:sz w:val="21"/>
                <w:szCs w:val="21"/>
              </w:rPr>
              <w:t>制</w:t>
            </w:r>
          </w:p>
          <w:p w:rsidR="005F3C50" w:rsidRDefault="00DB7A65" w:rsidP="002E02E6">
            <w:pPr>
              <w:pStyle w:val="TableParagraph"/>
              <w:ind w:left="0"/>
              <w:jc w:val="center"/>
              <w:rPr>
                <w:rFonts w:hint="eastAsia"/>
                <w:sz w:val="21"/>
                <w:szCs w:val="21"/>
                <w:lang w:eastAsia="zh-CN"/>
              </w:rPr>
            </w:pPr>
            <w:r>
              <w:rPr>
                <w:sz w:val="21"/>
                <w:szCs w:val="21"/>
              </w:rPr>
              <w:t>作</w:t>
            </w:r>
          </w:p>
          <w:p w:rsidR="002E02E6" w:rsidRDefault="002E02E6" w:rsidP="002E02E6">
            <w:pPr>
              <w:pStyle w:val="TableParagraph"/>
              <w:ind w:left="0"/>
              <w:jc w:val="center"/>
              <w:rPr>
                <w:rFonts w:hint="eastAsia"/>
                <w:sz w:val="21"/>
                <w:szCs w:val="21"/>
                <w:lang w:eastAsia="zh-CN"/>
              </w:rPr>
            </w:pPr>
            <w:r>
              <w:rPr>
                <w:rFonts w:hint="eastAsia"/>
                <w:sz w:val="21"/>
                <w:szCs w:val="21"/>
                <w:lang w:eastAsia="zh-CN"/>
              </w:rPr>
              <w:t>-</w:t>
            </w:r>
          </w:p>
          <w:p w:rsidR="005F3C50" w:rsidRDefault="00DB7A65" w:rsidP="002E02E6">
            <w:pPr>
              <w:pStyle w:val="TableParagraph"/>
              <w:ind w:left="0"/>
              <w:jc w:val="center"/>
              <w:rPr>
                <w:rFonts w:hint="eastAsia"/>
                <w:sz w:val="21"/>
                <w:szCs w:val="21"/>
                <w:lang w:eastAsia="zh-CN"/>
              </w:rPr>
            </w:pPr>
            <w:r>
              <w:rPr>
                <w:sz w:val="21"/>
                <w:szCs w:val="21"/>
              </w:rPr>
              <w:t>提</w:t>
            </w:r>
          </w:p>
          <w:p w:rsidR="00FE3D93" w:rsidRDefault="00DB7A65" w:rsidP="002E02E6">
            <w:pPr>
              <w:pStyle w:val="TableParagraph"/>
              <w:ind w:left="0"/>
              <w:jc w:val="center"/>
              <w:rPr>
                <w:sz w:val="21"/>
                <w:szCs w:val="21"/>
              </w:rPr>
            </w:pPr>
            <w:r>
              <w:rPr>
                <w:sz w:val="21"/>
                <w:szCs w:val="21"/>
              </w:rPr>
              <w:t>单</w:t>
            </w:r>
          </w:p>
        </w:tc>
        <w:tc>
          <w:tcPr>
            <w:tcW w:w="3331" w:type="dxa"/>
            <w:tcBorders>
              <w:bottom w:val="single" w:sz="4" w:space="0" w:color="000000"/>
            </w:tcBorders>
            <w:vAlign w:val="center"/>
          </w:tcPr>
          <w:p w:rsidR="00FE3D93" w:rsidRDefault="00DB7A65" w:rsidP="003C0D15">
            <w:pPr>
              <w:pStyle w:val="TableParagraph"/>
              <w:ind w:leftChars="50" w:left="140" w:rightChars="50" w:right="140"/>
              <w:jc w:val="both"/>
              <w:rPr>
                <w:sz w:val="21"/>
                <w:szCs w:val="21"/>
                <w:lang w:eastAsia="zh-CN"/>
              </w:rPr>
            </w:pPr>
            <w:r>
              <w:rPr>
                <w:sz w:val="21"/>
                <w:szCs w:val="21"/>
                <w:lang w:eastAsia="zh-CN"/>
              </w:rPr>
              <w:t>文档排版规范、整齐、清晰、有条理；</w:t>
            </w:r>
          </w:p>
          <w:p w:rsidR="002E02E6"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单据制作三原则掌握到位； </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信用证中的提单条款解读准确；</w:t>
            </w:r>
          </w:p>
          <w:p w:rsidR="00FE3D93" w:rsidRDefault="00DB7A65" w:rsidP="003C0D15">
            <w:pPr>
              <w:pStyle w:val="TableParagraph"/>
              <w:ind w:leftChars="50" w:left="140" w:rightChars="50" w:right="140"/>
              <w:jc w:val="both"/>
              <w:rPr>
                <w:sz w:val="21"/>
                <w:szCs w:val="21"/>
                <w:lang w:eastAsia="zh-CN"/>
              </w:rPr>
            </w:pPr>
            <w:r>
              <w:rPr>
                <w:sz w:val="21"/>
                <w:szCs w:val="21"/>
                <w:lang w:eastAsia="zh-CN"/>
              </w:rPr>
              <w:t>其他参考资料翻译准确；</w:t>
            </w:r>
          </w:p>
          <w:p w:rsidR="002E02E6"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提单的主要当事人表述准确； </w:t>
            </w:r>
          </w:p>
          <w:p w:rsidR="00FE3D93" w:rsidRDefault="00DB7A65" w:rsidP="003C0D15">
            <w:pPr>
              <w:pStyle w:val="TableParagraph"/>
              <w:ind w:leftChars="50" w:left="140" w:rightChars="50" w:right="140"/>
              <w:jc w:val="both"/>
              <w:rPr>
                <w:sz w:val="21"/>
                <w:szCs w:val="21"/>
                <w:lang w:eastAsia="zh-CN"/>
              </w:rPr>
            </w:pPr>
            <w:r>
              <w:rPr>
                <w:sz w:val="21"/>
                <w:szCs w:val="21"/>
                <w:lang w:eastAsia="zh-CN"/>
              </w:rPr>
              <w:t>运输路线清晰；</w:t>
            </w:r>
          </w:p>
          <w:p w:rsidR="002E02E6" w:rsidRDefault="00DB7A65" w:rsidP="003C0D15">
            <w:pPr>
              <w:pStyle w:val="TableParagraph"/>
              <w:ind w:leftChars="50" w:left="140" w:rightChars="50" w:right="140"/>
              <w:jc w:val="both"/>
              <w:rPr>
                <w:rFonts w:hint="eastAsia"/>
                <w:spacing w:val="-2"/>
                <w:sz w:val="21"/>
                <w:szCs w:val="21"/>
                <w:lang w:eastAsia="zh-CN"/>
              </w:rPr>
            </w:pPr>
            <w:r>
              <w:rPr>
                <w:spacing w:val="-2"/>
                <w:sz w:val="21"/>
                <w:szCs w:val="21"/>
                <w:lang w:eastAsia="zh-CN"/>
              </w:rPr>
              <w:t xml:space="preserve">集装箱号与参考资料一致； </w:t>
            </w:r>
          </w:p>
          <w:p w:rsidR="002E02E6"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提单正本份数描述准确； </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货物外包件数大小写一致；</w:t>
            </w:r>
          </w:p>
          <w:p w:rsidR="00FE3D93" w:rsidRDefault="00DB7A65" w:rsidP="003C0D15">
            <w:pPr>
              <w:pStyle w:val="TableParagraph"/>
              <w:ind w:leftChars="50" w:left="140" w:rightChars="50" w:right="140"/>
              <w:jc w:val="both"/>
              <w:rPr>
                <w:sz w:val="21"/>
                <w:szCs w:val="21"/>
                <w:lang w:eastAsia="zh-CN"/>
              </w:rPr>
            </w:pPr>
            <w:r>
              <w:rPr>
                <w:sz w:val="21"/>
                <w:szCs w:val="21"/>
                <w:lang w:eastAsia="zh-CN"/>
              </w:rPr>
              <w:t>提单签发人符合材料要求、严谨细致。</w:t>
            </w:r>
          </w:p>
        </w:tc>
        <w:tc>
          <w:tcPr>
            <w:tcW w:w="3119" w:type="dxa"/>
            <w:tcBorders>
              <w:bottom w:val="single" w:sz="4" w:space="0" w:color="000000"/>
            </w:tcBorders>
            <w:vAlign w:val="center"/>
          </w:tcPr>
          <w:p w:rsidR="00FE3D93" w:rsidRDefault="00DB7A65" w:rsidP="003C0D15">
            <w:pPr>
              <w:pStyle w:val="TableParagraph"/>
              <w:ind w:leftChars="50" w:left="140" w:rightChars="50" w:right="140"/>
              <w:jc w:val="both"/>
              <w:rPr>
                <w:sz w:val="21"/>
                <w:szCs w:val="21"/>
                <w:lang w:eastAsia="zh-CN"/>
              </w:rPr>
            </w:pPr>
            <w:r>
              <w:rPr>
                <w:spacing w:val="-11"/>
                <w:sz w:val="21"/>
                <w:szCs w:val="21"/>
                <w:lang w:eastAsia="zh-CN"/>
              </w:rPr>
              <w:t>文档排版不整齐、没有条理；</w:t>
            </w:r>
          </w:p>
          <w:p w:rsidR="00FE3D93" w:rsidRDefault="00DB7A65" w:rsidP="003C0D15">
            <w:pPr>
              <w:pStyle w:val="TableParagraph"/>
              <w:ind w:leftChars="50" w:left="140" w:rightChars="50" w:right="140"/>
              <w:jc w:val="both"/>
              <w:rPr>
                <w:sz w:val="21"/>
                <w:szCs w:val="21"/>
                <w:lang w:eastAsia="zh-CN"/>
              </w:rPr>
            </w:pPr>
            <w:r>
              <w:rPr>
                <w:sz w:val="21"/>
                <w:szCs w:val="21"/>
                <w:lang w:eastAsia="zh-CN"/>
              </w:rPr>
              <w:t>单据制作三原则理解不深；</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信用证中的提单条款解读不到位；</w:t>
            </w:r>
          </w:p>
          <w:p w:rsidR="002E02E6" w:rsidRDefault="00DB7A65" w:rsidP="003C0D15">
            <w:pPr>
              <w:pStyle w:val="TableParagraph"/>
              <w:ind w:leftChars="50" w:left="140" w:rightChars="50" w:right="140"/>
              <w:jc w:val="both"/>
              <w:rPr>
                <w:rFonts w:hint="eastAsia"/>
                <w:spacing w:val="-2"/>
                <w:sz w:val="21"/>
                <w:szCs w:val="21"/>
                <w:lang w:eastAsia="zh-CN"/>
              </w:rPr>
            </w:pPr>
            <w:r>
              <w:rPr>
                <w:spacing w:val="-2"/>
                <w:sz w:val="21"/>
                <w:szCs w:val="21"/>
                <w:lang w:eastAsia="zh-CN"/>
              </w:rPr>
              <w:t xml:space="preserve">其他参考资料翻译不准确； </w:t>
            </w:r>
          </w:p>
          <w:p w:rsidR="00FE3D93" w:rsidRDefault="00DB7A65" w:rsidP="003C0D15">
            <w:pPr>
              <w:pStyle w:val="TableParagraph"/>
              <w:ind w:leftChars="50" w:left="140" w:rightChars="50" w:right="140"/>
              <w:jc w:val="both"/>
              <w:rPr>
                <w:sz w:val="21"/>
                <w:szCs w:val="21"/>
                <w:lang w:eastAsia="zh-CN"/>
              </w:rPr>
            </w:pPr>
            <w:r>
              <w:rPr>
                <w:sz w:val="21"/>
                <w:szCs w:val="21"/>
                <w:lang w:eastAsia="zh-CN"/>
              </w:rPr>
              <w:t xml:space="preserve">提单的主要当事人概念混 </w:t>
            </w:r>
            <w:proofErr w:type="gramStart"/>
            <w:r>
              <w:rPr>
                <w:sz w:val="21"/>
                <w:szCs w:val="21"/>
                <w:lang w:eastAsia="zh-CN"/>
              </w:rPr>
              <w:t>淆</w:t>
            </w:r>
            <w:proofErr w:type="gramEnd"/>
            <w:r>
              <w:rPr>
                <w:sz w:val="21"/>
                <w:szCs w:val="21"/>
                <w:lang w:eastAsia="zh-CN"/>
              </w:rPr>
              <w:t>；</w:t>
            </w:r>
          </w:p>
          <w:p w:rsidR="002E02E6"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运输路线设计不合理； </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集装箱号与参考资料不一</w:t>
            </w:r>
            <w:r>
              <w:rPr>
                <w:sz w:val="21"/>
                <w:szCs w:val="21"/>
                <w:lang w:eastAsia="zh-CN"/>
              </w:rPr>
              <w:t>致；</w:t>
            </w:r>
          </w:p>
          <w:p w:rsidR="002E02E6" w:rsidRDefault="00DB7A65" w:rsidP="003C0D15">
            <w:pPr>
              <w:pStyle w:val="TableParagraph"/>
              <w:ind w:leftChars="50" w:left="140" w:rightChars="50" w:right="140"/>
              <w:jc w:val="both"/>
              <w:rPr>
                <w:rFonts w:hint="eastAsia"/>
                <w:spacing w:val="-2"/>
                <w:sz w:val="21"/>
                <w:szCs w:val="21"/>
                <w:lang w:eastAsia="zh-CN"/>
              </w:rPr>
            </w:pPr>
            <w:r>
              <w:rPr>
                <w:spacing w:val="-2"/>
                <w:sz w:val="21"/>
                <w:szCs w:val="21"/>
                <w:lang w:eastAsia="zh-CN"/>
              </w:rPr>
              <w:t xml:space="preserve">提单正本份数描述有误； </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货物外包件数大小写不一</w:t>
            </w:r>
            <w:r>
              <w:rPr>
                <w:sz w:val="21"/>
                <w:szCs w:val="21"/>
                <w:lang w:eastAsia="zh-CN"/>
              </w:rPr>
              <w:t>致；</w:t>
            </w:r>
          </w:p>
          <w:p w:rsidR="00FE3D93" w:rsidRDefault="00DB7A65" w:rsidP="003C0D15">
            <w:pPr>
              <w:pStyle w:val="TableParagraph"/>
              <w:ind w:leftChars="50" w:left="140" w:rightChars="50" w:right="140"/>
              <w:jc w:val="both"/>
              <w:rPr>
                <w:sz w:val="21"/>
                <w:szCs w:val="21"/>
                <w:lang w:eastAsia="zh-CN"/>
              </w:rPr>
            </w:pPr>
            <w:r>
              <w:rPr>
                <w:sz w:val="21"/>
                <w:szCs w:val="21"/>
                <w:lang w:eastAsia="zh-CN"/>
              </w:rPr>
              <w:t>提单签发人不符合材料要求、不严谨不细致。</w:t>
            </w:r>
          </w:p>
        </w:tc>
      </w:tr>
      <w:tr w:rsidR="00FE3D93" w:rsidTr="00357E75">
        <w:trPr>
          <w:trHeight w:val="2178"/>
        </w:trPr>
        <w:tc>
          <w:tcPr>
            <w:tcW w:w="657" w:type="dxa"/>
            <w:vMerge w:val="restart"/>
          </w:tcPr>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spacing w:before="6"/>
              <w:ind w:left="0"/>
              <w:rPr>
                <w:sz w:val="21"/>
                <w:szCs w:val="21"/>
                <w:lang w:eastAsia="zh-CN"/>
              </w:rPr>
            </w:pPr>
          </w:p>
          <w:p w:rsidR="00FE3D93" w:rsidRDefault="00DB7A65">
            <w:pPr>
              <w:pStyle w:val="TableParagraph"/>
              <w:ind w:left="10"/>
              <w:jc w:val="center"/>
              <w:rPr>
                <w:sz w:val="21"/>
                <w:szCs w:val="21"/>
              </w:rPr>
            </w:pPr>
            <w:r>
              <w:rPr>
                <w:sz w:val="21"/>
                <w:szCs w:val="21"/>
              </w:rPr>
              <w:t>2</w:t>
            </w:r>
          </w:p>
        </w:tc>
        <w:tc>
          <w:tcPr>
            <w:tcW w:w="690" w:type="dxa"/>
            <w:vMerge w:val="restart"/>
          </w:tcPr>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spacing w:before="10"/>
              <w:ind w:left="0"/>
              <w:rPr>
                <w:sz w:val="21"/>
                <w:szCs w:val="21"/>
              </w:rPr>
            </w:pPr>
          </w:p>
          <w:p w:rsidR="00FE3D93" w:rsidRDefault="00DB7A65">
            <w:pPr>
              <w:pStyle w:val="TableParagraph"/>
              <w:spacing w:line="242" w:lineRule="auto"/>
              <w:ind w:left="223" w:right="214"/>
              <w:jc w:val="both"/>
              <w:rPr>
                <w:sz w:val="21"/>
                <w:szCs w:val="21"/>
              </w:rPr>
            </w:pPr>
            <w:proofErr w:type="spellStart"/>
            <w:r>
              <w:rPr>
                <w:sz w:val="21"/>
                <w:szCs w:val="21"/>
              </w:rPr>
              <w:t>岗位核心技能</w:t>
            </w:r>
            <w:proofErr w:type="spellEnd"/>
          </w:p>
        </w:tc>
        <w:tc>
          <w:tcPr>
            <w:tcW w:w="552" w:type="dxa"/>
            <w:vMerge w:val="restart"/>
          </w:tcPr>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spacing w:before="6"/>
              <w:ind w:left="0"/>
              <w:rPr>
                <w:sz w:val="21"/>
                <w:szCs w:val="21"/>
              </w:rPr>
            </w:pPr>
          </w:p>
          <w:p w:rsidR="00FE3D93" w:rsidRDefault="00DB7A65">
            <w:pPr>
              <w:pStyle w:val="TableParagraph"/>
              <w:spacing w:line="242" w:lineRule="auto"/>
              <w:ind w:left="155" w:right="144"/>
              <w:jc w:val="both"/>
              <w:rPr>
                <w:sz w:val="21"/>
                <w:szCs w:val="21"/>
              </w:rPr>
            </w:pPr>
            <w:proofErr w:type="spellStart"/>
            <w:r>
              <w:rPr>
                <w:sz w:val="21"/>
                <w:szCs w:val="21"/>
              </w:rPr>
              <w:t>外贸业务操作技能</w:t>
            </w:r>
            <w:proofErr w:type="spellEnd"/>
          </w:p>
        </w:tc>
        <w:tc>
          <w:tcPr>
            <w:tcW w:w="690" w:type="dxa"/>
            <w:vAlign w:val="center"/>
          </w:tcPr>
          <w:p w:rsidR="00FE3D93" w:rsidRDefault="00DB7A65" w:rsidP="00357E75">
            <w:pPr>
              <w:pStyle w:val="TableParagraph"/>
              <w:spacing w:before="161" w:line="242" w:lineRule="auto"/>
              <w:ind w:left="224" w:right="213"/>
              <w:jc w:val="center"/>
              <w:rPr>
                <w:sz w:val="21"/>
                <w:szCs w:val="21"/>
              </w:rPr>
            </w:pPr>
            <w:r>
              <w:rPr>
                <w:sz w:val="21"/>
                <w:szCs w:val="21"/>
              </w:rPr>
              <w:t>客户开发</w:t>
            </w:r>
          </w:p>
        </w:tc>
        <w:tc>
          <w:tcPr>
            <w:tcW w:w="3331" w:type="dxa"/>
            <w:vAlign w:val="center"/>
          </w:tcPr>
          <w:p w:rsidR="00357E75"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信函格式准确； </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信函日期；</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信函称呼： Dear＋收信人姓氏；</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信函内容：公司简介、产品简介等，</w:t>
            </w:r>
            <w:proofErr w:type="gramStart"/>
            <w:r>
              <w:rPr>
                <w:sz w:val="21"/>
                <w:szCs w:val="21"/>
                <w:lang w:eastAsia="zh-CN"/>
              </w:rPr>
              <w:t>另寄产品</w:t>
            </w:r>
            <w:proofErr w:type="gramEnd"/>
            <w:r>
              <w:rPr>
                <w:sz w:val="21"/>
                <w:szCs w:val="21"/>
                <w:lang w:eastAsia="zh-CN"/>
              </w:rPr>
              <w:t>目录，表达想与对方建交的热切愿望等。</w:t>
            </w:r>
          </w:p>
        </w:tc>
        <w:tc>
          <w:tcPr>
            <w:tcW w:w="3119" w:type="dxa"/>
            <w:vAlign w:val="center"/>
          </w:tcPr>
          <w:p w:rsidR="00FE3D93" w:rsidRDefault="00DB7A65" w:rsidP="003C0D15">
            <w:pPr>
              <w:pStyle w:val="TableParagraph"/>
              <w:ind w:leftChars="50" w:left="140" w:rightChars="50" w:right="140"/>
              <w:jc w:val="both"/>
              <w:rPr>
                <w:sz w:val="21"/>
                <w:szCs w:val="21"/>
                <w:lang w:eastAsia="zh-CN"/>
              </w:rPr>
            </w:pPr>
            <w:r>
              <w:rPr>
                <w:sz w:val="21"/>
                <w:szCs w:val="21"/>
                <w:lang w:eastAsia="zh-CN"/>
              </w:rPr>
              <w:t>信函格式不准确；</w:t>
            </w:r>
          </w:p>
          <w:p w:rsidR="00357E75" w:rsidRDefault="00DB7A65" w:rsidP="003C0D15">
            <w:pPr>
              <w:pStyle w:val="TableParagraph"/>
              <w:ind w:leftChars="50" w:left="140" w:rightChars="50" w:right="140"/>
              <w:jc w:val="both"/>
              <w:rPr>
                <w:rFonts w:hint="eastAsia"/>
                <w:spacing w:val="-2"/>
                <w:sz w:val="21"/>
                <w:szCs w:val="21"/>
                <w:lang w:eastAsia="zh-CN"/>
              </w:rPr>
            </w:pPr>
            <w:r>
              <w:rPr>
                <w:spacing w:val="-2"/>
                <w:sz w:val="21"/>
                <w:szCs w:val="21"/>
                <w:lang w:eastAsia="zh-CN"/>
              </w:rPr>
              <w:t xml:space="preserve">信函日期错误或缺少； </w:t>
            </w:r>
          </w:p>
          <w:p w:rsidR="00357E75"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信函英文拼写错误； </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缺少公司、产品简介；</w:t>
            </w:r>
          </w:p>
          <w:p w:rsidR="00357E75"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没有说明已寄送产品目录； </w:t>
            </w:r>
          </w:p>
          <w:p w:rsidR="00FE3D93" w:rsidRDefault="00DB7A65" w:rsidP="003C0D15">
            <w:pPr>
              <w:pStyle w:val="TableParagraph"/>
              <w:ind w:leftChars="50" w:left="140" w:rightChars="50" w:right="140"/>
              <w:jc w:val="both"/>
              <w:rPr>
                <w:sz w:val="21"/>
                <w:szCs w:val="21"/>
                <w:lang w:eastAsia="zh-CN"/>
              </w:rPr>
            </w:pPr>
            <w:r>
              <w:rPr>
                <w:sz w:val="21"/>
                <w:szCs w:val="21"/>
                <w:lang w:eastAsia="zh-CN"/>
              </w:rPr>
              <w:t>建交的愿望欠缺。</w:t>
            </w:r>
          </w:p>
        </w:tc>
      </w:tr>
      <w:tr w:rsidR="00FE3D93" w:rsidTr="00A9206C">
        <w:trPr>
          <w:trHeight w:val="2752"/>
        </w:trPr>
        <w:tc>
          <w:tcPr>
            <w:tcW w:w="657" w:type="dxa"/>
            <w:vMerge/>
            <w:tcBorders>
              <w:top w:val="nil"/>
            </w:tcBorders>
          </w:tcPr>
          <w:p w:rsidR="00FE3D93" w:rsidRDefault="00FE3D93">
            <w:pPr>
              <w:rPr>
                <w:kern w:val="0"/>
                <w:sz w:val="21"/>
                <w:szCs w:val="21"/>
              </w:rPr>
            </w:pPr>
          </w:p>
        </w:tc>
        <w:tc>
          <w:tcPr>
            <w:tcW w:w="690" w:type="dxa"/>
            <w:vMerge/>
            <w:tcBorders>
              <w:top w:val="nil"/>
            </w:tcBorders>
          </w:tcPr>
          <w:p w:rsidR="00FE3D93" w:rsidRDefault="00FE3D93">
            <w:pPr>
              <w:rPr>
                <w:kern w:val="0"/>
                <w:sz w:val="21"/>
                <w:szCs w:val="21"/>
              </w:rPr>
            </w:pPr>
          </w:p>
        </w:tc>
        <w:tc>
          <w:tcPr>
            <w:tcW w:w="552" w:type="dxa"/>
            <w:vMerge/>
            <w:tcBorders>
              <w:top w:val="nil"/>
            </w:tcBorders>
          </w:tcPr>
          <w:p w:rsidR="00FE3D93" w:rsidRDefault="00FE3D93">
            <w:pPr>
              <w:rPr>
                <w:kern w:val="0"/>
                <w:sz w:val="21"/>
                <w:szCs w:val="21"/>
              </w:rPr>
            </w:pPr>
          </w:p>
        </w:tc>
        <w:tc>
          <w:tcPr>
            <w:tcW w:w="690" w:type="dxa"/>
            <w:vAlign w:val="center"/>
          </w:tcPr>
          <w:p w:rsidR="00FE3D93" w:rsidRDefault="00DB7A65" w:rsidP="00A9206C">
            <w:pPr>
              <w:pStyle w:val="TableParagraph"/>
              <w:spacing w:line="242" w:lineRule="auto"/>
              <w:ind w:left="224" w:right="213"/>
              <w:jc w:val="center"/>
              <w:rPr>
                <w:sz w:val="21"/>
                <w:szCs w:val="21"/>
              </w:rPr>
            </w:pPr>
            <w:r>
              <w:rPr>
                <w:sz w:val="21"/>
                <w:szCs w:val="21"/>
              </w:rPr>
              <w:t>交易磋商</w:t>
            </w:r>
          </w:p>
        </w:tc>
        <w:tc>
          <w:tcPr>
            <w:tcW w:w="3331" w:type="dxa"/>
            <w:vAlign w:val="center"/>
          </w:tcPr>
          <w:p w:rsidR="00A9206C"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分步骤列明报价核算过程； </w:t>
            </w:r>
          </w:p>
          <w:p w:rsidR="00A9206C" w:rsidRDefault="00DB7A65" w:rsidP="003C0D15">
            <w:pPr>
              <w:pStyle w:val="TableParagraph"/>
              <w:ind w:leftChars="50" w:left="140" w:rightChars="50" w:right="140"/>
              <w:jc w:val="both"/>
              <w:rPr>
                <w:sz w:val="21"/>
                <w:szCs w:val="21"/>
                <w:lang w:eastAsia="zh-CN"/>
              </w:rPr>
            </w:pPr>
            <w:r>
              <w:rPr>
                <w:spacing w:val="-3"/>
                <w:sz w:val="21"/>
                <w:szCs w:val="21"/>
                <w:lang w:eastAsia="zh-CN"/>
              </w:rPr>
              <w:t>计算过程、计算结果保留到小</w:t>
            </w:r>
            <w:r>
              <w:rPr>
                <w:sz w:val="21"/>
                <w:szCs w:val="21"/>
                <w:lang w:eastAsia="zh-CN"/>
              </w:rPr>
              <w:t>数点后两位；</w:t>
            </w:r>
          </w:p>
          <w:p w:rsidR="00FE3D93" w:rsidRDefault="00DB7A65" w:rsidP="003C0D15">
            <w:pPr>
              <w:pStyle w:val="TableParagraph"/>
              <w:ind w:leftChars="50" w:left="140" w:rightChars="50" w:right="140"/>
              <w:jc w:val="both"/>
              <w:rPr>
                <w:sz w:val="21"/>
                <w:szCs w:val="21"/>
                <w:lang w:eastAsia="zh-CN"/>
              </w:rPr>
            </w:pPr>
            <w:r>
              <w:rPr>
                <w:spacing w:val="-3"/>
                <w:sz w:val="21"/>
                <w:szCs w:val="21"/>
                <w:lang w:eastAsia="zh-CN"/>
              </w:rPr>
              <w:t>列明商品出口退税、实际采购</w:t>
            </w:r>
            <w:r>
              <w:rPr>
                <w:sz w:val="21"/>
                <w:szCs w:val="21"/>
                <w:lang w:eastAsia="zh-CN"/>
              </w:rPr>
              <w:t>成本的计算；</w:t>
            </w:r>
          </w:p>
          <w:p w:rsidR="00FE3D93" w:rsidRDefault="00DB7A65" w:rsidP="003C0D15">
            <w:pPr>
              <w:pStyle w:val="TableParagraph"/>
              <w:ind w:leftChars="50" w:left="140" w:rightChars="50" w:right="140"/>
              <w:jc w:val="both"/>
              <w:rPr>
                <w:sz w:val="21"/>
                <w:szCs w:val="21"/>
                <w:lang w:eastAsia="zh-CN"/>
              </w:rPr>
            </w:pPr>
            <w:r>
              <w:rPr>
                <w:sz w:val="21"/>
                <w:szCs w:val="21"/>
                <w:lang w:eastAsia="zh-CN"/>
              </w:rPr>
              <w:t>列明商品国内费用的计算；</w:t>
            </w:r>
          </w:p>
          <w:p w:rsidR="00A9206C" w:rsidRDefault="00DB7A65" w:rsidP="003C0D15">
            <w:pPr>
              <w:pStyle w:val="TableParagraph"/>
              <w:ind w:leftChars="50" w:left="140" w:rightChars="50" w:right="140"/>
              <w:jc w:val="both"/>
              <w:rPr>
                <w:rFonts w:hint="eastAsia"/>
                <w:spacing w:val="-2"/>
                <w:sz w:val="21"/>
                <w:szCs w:val="21"/>
                <w:lang w:eastAsia="zh-CN"/>
              </w:rPr>
            </w:pPr>
            <w:r>
              <w:rPr>
                <w:spacing w:val="-2"/>
                <w:sz w:val="21"/>
                <w:szCs w:val="21"/>
                <w:lang w:eastAsia="zh-CN"/>
              </w:rPr>
              <w:t xml:space="preserve">列明商品国外运费的计算； </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核算商品的最终出口报价。</w:t>
            </w:r>
          </w:p>
        </w:tc>
        <w:tc>
          <w:tcPr>
            <w:tcW w:w="3119" w:type="dxa"/>
            <w:vAlign w:val="center"/>
          </w:tcPr>
          <w:p w:rsidR="00A9206C"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没有列明报价核算过程； </w:t>
            </w:r>
          </w:p>
          <w:p w:rsidR="00FE3D93" w:rsidRDefault="00DB7A65" w:rsidP="003C0D15">
            <w:pPr>
              <w:pStyle w:val="TableParagraph"/>
              <w:ind w:leftChars="50" w:left="140" w:rightChars="50" w:right="140"/>
              <w:jc w:val="both"/>
              <w:rPr>
                <w:rFonts w:hint="eastAsia"/>
                <w:sz w:val="21"/>
                <w:szCs w:val="21"/>
                <w:lang w:eastAsia="zh-CN"/>
              </w:rPr>
            </w:pPr>
            <w:r>
              <w:rPr>
                <w:spacing w:val="-2"/>
                <w:sz w:val="21"/>
                <w:szCs w:val="21"/>
                <w:lang w:eastAsia="zh-CN"/>
              </w:rPr>
              <w:t>出口退税、实际采购成本计</w:t>
            </w:r>
            <w:r>
              <w:rPr>
                <w:sz w:val="21"/>
                <w:szCs w:val="21"/>
                <w:lang w:eastAsia="zh-CN"/>
              </w:rPr>
              <w:t>算错误；</w:t>
            </w:r>
          </w:p>
          <w:p w:rsidR="00A9206C"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国内费用计算错误； </w:t>
            </w:r>
          </w:p>
          <w:p w:rsidR="00A9206C" w:rsidRDefault="00DB7A65" w:rsidP="003C0D15">
            <w:pPr>
              <w:pStyle w:val="TableParagraph"/>
              <w:ind w:leftChars="50" w:left="140" w:rightChars="50" w:right="140"/>
              <w:jc w:val="both"/>
              <w:rPr>
                <w:rFonts w:hint="eastAsia"/>
                <w:sz w:val="21"/>
                <w:szCs w:val="21"/>
                <w:lang w:eastAsia="zh-CN"/>
              </w:rPr>
            </w:pPr>
            <w:r>
              <w:rPr>
                <w:sz w:val="21"/>
                <w:szCs w:val="21"/>
                <w:lang w:eastAsia="zh-CN"/>
              </w:rPr>
              <w:t xml:space="preserve">国外运费计算错误； </w:t>
            </w:r>
          </w:p>
          <w:p w:rsidR="00FE3D93" w:rsidRDefault="00DB7A65" w:rsidP="003C0D15">
            <w:pPr>
              <w:pStyle w:val="TableParagraph"/>
              <w:ind w:leftChars="50" w:left="140" w:rightChars="50" w:right="140"/>
              <w:jc w:val="both"/>
              <w:rPr>
                <w:sz w:val="21"/>
                <w:szCs w:val="21"/>
                <w:lang w:eastAsia="zh-CN"/>
              </w:rPr>
            </w:pPr>
            <w:r>
              <w:rPr>
                <w:sz w:val="21"/>
                <w:szCs w:val="21"/>
                <w:lang w:eastAsia="zh-CN"/>
              </w:rPr>
              <w:t>最终出口报价错误。</w:t>
            </w:r>
          </w:p>
        </w:tc>
      </w:tr>
      <w:tr w:rsidR="00FE3D93" w:rsidTr="00A9206C">
        <w:trPr>
          <w:trHeight w:val="2179"/>
        </w:trPr>
        <w:tc>
          <w:tcPr>
            <w:tcW w:w="657" w:type="dxa"/>
            <w:vMerge/>
            <w:tcBorders>
              <w:top w:val="nil"/>
            </w:tcBorders>
          </w:tcPr>
          <w:p w:rsidR="00FE3D93" w:rsidRDefault="00FE3D93">
            <w:pPr>
              <w:rPr>
                <w:kern w:val="0"/>
                <w:sz w:val="21"/>
                <w:szCs w:val="21"/>
              </w:rPr>
            </w:pPr>
          </w:p>
        </w:tc>
        <w:tc>
          <w:tcPr>
            <w:tcW w:w="690" w:type="dxa"/>
            <w:vMerge/>
            <w:tcBorders>
              <w:top w:val="nil"/>
            </w:tcBorders>
          </w:tcPr>
          <w:p w:rsidR="00FE3D93" w:rsidRDefault="00FE3D93">
            <w:pPr>
              <w:rPr>
                <w:kern w:val="0"/>
                <w:sz w:val="21"/>
                <w:szCs w:val="21"/>
              </w:rPr>
            </w:pPr>
          </w:p>
        </w:tc>
        <w:tc>
          <w:tcPr>
            <w:tcW w:w="552" w:type="dxa"/>
            <w:vMerge/>
            <w:tcBorders>
              <w:top w:val="nil"/>
            </w:tcBorders>
          </w:tcPr>
          <w:p w:rsidR="00FE3D93" w:rsidRDefault="00FE3D93">
            <w:pPr>
              <w:rPr>
                <w:kern w:val="0"/>
                <w:sz w:val="21"/>
                <w:szCs w:val="21"/>
              </w:rPr>
            </w:pPr>
          </w:p>
        </w:tc>
        <w:tc>
          <w:tcPr>
            <w:tcW w:w="690" w:type="dxa"/>
            <w:vAlign w:val="center"/>
          </w:tcPr>
          <w:p w:rsidR="00FE3D93" w:rsidRDefault="00DB7A65" w:rsidP="00A9206C">
            <w:pPr>
              <w:pStyle w:val="TableParagraph"/>
              <w:spacing w:before="159" w:line="242" w:lineRule="auto"/>
              <w:ind w:left="224" w:right="213"/>
              <w:jc w:val="center"/>
              <w:rPr>
                <w:sz w:val="21"/>
                <w:szCs w:val="21"/>
              </w:rPr>
            </w:pPr>
            <w:r>
              <w:rPr>
                <w:sz w:val="21"/>
                <w:szCs w:val="21"/>
              </w:rPr>
              <w:t>签订合同</w:t>
            </w:r>
          </w:p>
        </w:tc>
        <w:tc>
          <w:tcPr>
            <w:tcW w:w="3331" w:type="dxa"/>
            <w:vAlign w:val="center"/>
          </w:tcPr>
          <w:p w:rsidR="00FE3D93" w:rsidRDefault="00DB7A65" w:rsidP="003C0D15">
            <w:pPr>
              <w:pStyle w:val="TableParagraph"/>
              <w:ind w:leftChars="50" w:left="140" w:rightChars="50" w:right="140"/>
              <w:jc w:val="both"/>
              <w:rPr>
                <w:rFonts w:hint="eastAsia"/>
                <w:sz w:val="21"/>
                <w:szCs w:val="21"/>
                <w:lang w:eastAsia="zh-CN"/>
              </w:rPr>
            </w:pPr>
            <w:r>
              <w:rPr>
                <w:sz w:val="21"/>
                <w:szCs w:val="21"/>
                <w:lang w:eastAsia="zh-CN"/>
              </w:rPr>
              <w:t>按要求完善合同内容,能正确运用办公软件，精确到标点、空格和字母</w:t>
            </w:r>
            <w:r w:rsidR="00A9206C">
              <w:rPr>
                <w:rFonts w:hint="eastAsia"/>
                <w:sz w:val="21"/>
                <w:szCs w:val="21"/>
                <w:lang w:eastAsia="zh-CN"/>
              </w:rPr>
              <w:t>；</w:t>
            </w:r>
          </w:p>
          <w:p w:rsidR="00FE3D93" w:rsidRDefault="00DB7A65" w:rsidP="003C0D15">
            <w:pPr>
              <w:pStyle w:val="TableParagraph"/>
              <w:ind w:leftChars="50" w:left="140" w:rightChars="50" w:right="140"/>
              <w:jc w:val="both"/>
              <w:rPr>
                <w:sz w:val="21"/>
                <w:szCs w:val="21"/>
                <w:lang w:eastAsia="zh-CN"/>
              </w:rPr>
            </w:pPr>
            <w:r>
              <w:rPr>
                <w:spacing w:val="-3"/>
                <w:sz w:val="21"/>
                <w:szCs w:val="21"/>
                <w:lang w:eastAsia="zh-CN"/>
              </w:rPr>
              <w:t>合同中商品的名称、数量、单</w:t>
            </w:r>
            <w:r>
              <w:rPr>
                <w:sz w:val="21"/>
                <w:szCs w:val="21"/>
                <w:lang w:eastAsia="zh-CN"/>
              </w:rPr>
              <w:t>价、总值等书写正确；</w:t>
            </w:r>
          </w:p>
          <w:p w:rsidR="00FE3D93" w:rsidRDefault="00DB7A65" w:rsidP="003C0D15">
            <w:pPr>
              <w:pStyle w:val="TableParagraph"/>
              <w:ind w:leftChars="50" w:left="140" w:rightChars="50" w:right="140"/>
              <w:jc w:val="both"/>
              <w:rPr>
                <w:sz w:val="21"/>
                <w:szCs w:val="21"/>
                <w:lang w:eastAsia="zh-CN"/>
              </w:rPr>
            </w:pPr>
            <w:r>
              <w:rPr>
                <w:sz w:val="21"/>
                <w:szCs w:val="21"/>
                <w:lang w:eastAsia="zh-CN"/>
              </w:rPr>
              <w:t>合同中商品的运输条款、保险条款、支付条款等表述正确。</w:t>
            </w:r>
          </w:p>
        </w:tc>
        <w:tc>
          <w:tcPr>
            <w:tcW w:w="3119" w:type="dxa"/>
            <w:vAlign w:val="center"/>
          </w:tcPr>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合同中商品的名称、数量、</w:t>
            </w:r>
            <w:r>
              <w:rPr>
                <w:sz w:val="21"/>
                <w:szCs w:val="21"/>
                <w:lang w:eastAsia="zh-CN"/>
              </w:rPr>
              <w:t>单价、总值书写错误；</w:t>
            </w:r>
          </w:p>
          <w:p w:rsidR="00FE3D93" w:rsidRDefault="00DB7A65" w:rsidP="003C0D15">
            <w:pPr>
              <w:pStyle w:val="TableParagraph"/>
              <w:ind w:leftChars="50" w:left="140" w:rightChars="50" w:right="140"/>
              <w:jc w:val="both"/>
              <w:rPr>
                <w:sz w:val="21"/>
                <w:szCs w:val="21"/>
                <w:lang w:eastAsia="zh-CN"/>
              </w:rPr>
            </w:pPr>
            <w:r>
              <w:rPr>
                <w:spacing w:val="-11"/>
                <w:sz w:val="21"/>
                <w:szCs w:val="21"/>
                <w:lang w:eastAsia="zh-CN"/>
              </w:rPr>
              <w:t>合同的运输条款、保险条款、</w:t>
            </w:r>
            <w:r>
              <w:rPr>
                <w:sz w:val="21"/>
                <w:szCs w:val="21"/>
                <w:lang w:eastAsia="zh-CN"/>
              </w:rPr>
              <w:t>支付条款等表述错误。</w:t>
            </w:r>
          </w:p>
        </w:tc>
      </w:tr>
      <w:tr w:rsidR="00FE3D93" w:rsidTr="00A9206C">
        <w:trPr>
          <w:trHeight w:val="2490"/>
        </w:trPr>
        <w:tc>
          <w:tcPr>
            <w:tcW w:w="657" w:type="dxa"/>
            <w:vMerge/>
            <w:tcBorders>
              <w:top w:val="nil"/>
            </w:tcBorders>
          </w:tcPr>
          <w:p w:rsidR="00FE3D93" w:rsidRDefault="00FE3D93">
            <w:pPr>
              <w:rPr>
                <w:kern w:val="0"/>
                <w:sz w:val="21"/>
                <w:szCs w:val="21"/>
              </w:rPr>
            </w:pPr>
          </w:p>
        </w:tc>
        <w:tc>
          <w:tcPr>
            <w:tcW w:w="690" w:type="dxa"/>
            <w:vMerge/>
            <w:tcBorders>
              <w:top w:val="nil"/>
            </w:tcBorders>
          </w:tcPr>
          <w:p w:rsidR="00FE3D93" w:rsidRDefault="00FE3D93">
            <w:pPr>
              <w:rPr>
                <w:kern w:val="0"/>
                <w:sz w:val="21"/>
                <w:szCs w:val="21"/>
              </w:rPr>
            </w:pPr>
          </w:p>
        </w:tc>
        <w:tc>
          <w:tcPr>
            <w:tcW w:w="552" w:type="dxa"/>
            <w:vMerge/>
            <w:tcBorders>
              <w:top w:val="nil"/>
            </w:tcBorders>
          </w:tcPr>
          <w:p w:rsidR="00FE3D93" w:rsidRDefault="00FE3D93">
            <w:pPr>
              <w:rPr>
                <w:kern w:val="0"/>
                <w:sz w:val="21"/>
                <w:szCs w:val="21"/>
              </w:rPr>
            </w:pPr>
          </w:p>
        </w:tc>
        <w:tc>
          <w:tcPr>
            <w:tcW w:w="690" w:type="dxa"/>
            <w:vAlign w:val="center"/>
          </w:tcPr>
          <w:p w:rsidR="00FE3D93" w:rsidRDefault="00DB7A65" w:rsidP="00A9206C">
            <w:pPr>
              <w:pStyle w:val="TableParagraph"/>
              <w:spacing w:line="242" w:lineRule="auto"/>
              <w:ind w:left="224" w:right="213"/>
              <w:jc w:val="center"/>
              <w:rPr>
                <w:sz w:val="21"/>
                <w:szCs w:val="21"/>
              </w:rPr>
            </w:pPr>
            <w:proofErr w:type="spellStart"/>
            <w:r>
              <w:rPr>
                <w:sz w:val="21"/>
                <w:szCs w:val="21"/>
              </w:rPr>
              <w:t>处理贸易争议</w:t>
            </w:r>
            <w:proofErr w:type="spellEnd"/>
          </w:p>
        </w:tc>
        <w:tc>
          <w:tcPr>
            <w:tcW w:w="3331" w:type="dxa"/>
            <w:vAlign w:val="center"/>
          </w:tcPr>
          <w:p w:rsidR="00FE3D93" w:rsidRDefault="00DB7A65" w:rsidP="003C0D15">
            <w:pPr>
              <w:pStyle w:val="TableParagraph"/>
              <w:ind w:leftChars="50" w:left="140" w:rightChars="50" w:right="140"/>
              <w:jc w:val="both"/>
              <w:rPr>
                <w:sz w:val="21"/>
                <w:szCs w:val="21"/>
                <w:lang w:eastAsia="zh-CN"/>
              </w:rPr>
            </w:pPr>
            <w:r>
              <w:rPr>
                <w:sz w:val="21"/>
                <w:szCs w:val="21"/>
                <w:lang w:eastAsia="zh-CN"/>
              </w:rPr>
              <w:t>明确自己的观点</w:t>
            </w:r>
            <w:r w:rsidR="00A9206C">
              <w:rPr>
                <w:rFonts w:hint="eastAsia"/>
                <w:sz w:val="21"/>
                <w:szCs w:val="21"/>
                <w:lang w:eastAsia="zh-CN"/>
              </w:rPr>
              <w:t>，</w:t>
            </w:r>
            <w:r>
              <w:rPr>
                <w:sz w:val="21"/>
                <w:szCs w:val="21"/>
                <w:lang w:eastAsia="zh-CN"/>
              </w:rPr>
              <w:t>如</w:t>
            </w:r>
            <w:r w:rsidR="00A9206C">
              <w:rPr>
                <w:rFonts w:hint="eastAsia"/>
                <w:sz w:val="21"/>
                <w:szCs w:val="21"/>
                <w:lang w:eastAsia="zh-CN"/>
              </w:rPr>
              <w:t>：</w:t>
            </w:r>
            <w:r>
              <w:rPr>
                <w:sz w:val="21"/>
                <w:szCs w:val="21"/>
                <w:lang w:eastAsia="zh-CN"/>
              </w:rPr>
              <w:t>合理/ 不合理，正确/不正确；</w:t>
            </w:r>
          </w:p>
          <w:p w:rsidR="00A9206C" w:rsidRDefault="00DB7A65" w:rsidP="003C0D15">
            <w:pPr>
              <w:pStyle w:val="TableParagraph"/>
              <w:ind w:leftChars="50" w:left="140" w:rightChars="50" w:right="140"/>
              <w:jc w:val="both"/>
              <w:rPr>
                <w:rFonts w:hint="eastAsia"/>
                <w:sz w:val="21"/>
                <w:szCs w:val="21"/>
                <w:lang w:eastAsia="zh-CN"/>
              </w:rPr>
            </w:pPr>
            <w:r>
              <w:rPr>
                <w:spacing w:val="-2"/>
                <w:sz w:val="21"/>
                <w:szCs w:val="21"/>
                <w:lang w:eastAsia="zh-CN"/>
              </w:rPr>
              <w:t>能运用适合的国际贸易惯例、国际性条约、法律、法规等阐</w:t>
            </w:r>
            <w:r>
              <w:rPr>
                <w:sz w:val="21"/>
                <w:szCs w:val="21"/>
                <w:lang w:eastAsia="zh-CN"/>
              </w:rPr>
              <w:t xml:space="preserve">述自己的理由，条理清晰； </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观点正确，理由充分给满分；</w:t>
            </w:r>
          </w:p>
          <w:p w:rsidR="00FE3D93" w:rsidRDefault="00DB7A65" w:rsidP="003C0D15">
            <w:pPr>
              <w:pStyle w:val="TableParagraph"/>
              <w:ind w:leftChars="50" w:left="140" w:rightChars="50" w:right="140"/>
              <w:jc w:val="both"/>
              <w:rPr>
                <w:sz w:val="21"/>
                <w:szCs w:val="21"/>
                <w:lang w:eastAsia="zh-CN"/>
              </w:rPr>
            </w:pPr>
            <w:r>
              <w:rPr>
                <w:sz w:val="21"/>
                <w:szCs w:val="21"/>
                <w:lang w:eastAsia="zh-CN"/>
              </w:rPr>
              <w:t>观点不正确，若</w:t>
            </w:r>
            <w:proofErr w:type="gramStart"/>
            <w:r>
              <w:rPr>
                <w:sz w:val="21"/>
                <w:szCs w:val="21"/>
                <w:lang w:eastAsia="zh-CN"/>
              </w:rPr>
              <w:t>作出</w:t>
            </w:r>
            <w:proofErr w:type="gramEnd"/>
            <w:r>
              <w:rPr>
                <w:sz w:val="21"/>
                <w:szCs w:val="21"/>
                <w:lang w:eastAsia="zh-CN"/>
              </w:rPr>
              <w:t>较合理的解释，可酌情给分。</w:t>
            </w:r>
          </w:p>
        </w:tc>
        <w:tc>
          <w:tcPr>
            <w:tcW w:w="3119" w:type="dxa"/>
            <w:vAlign w:val="center"/>
          </w:tcPr>
          <w:p w:rsidR="00FE3D93" w:rsidRDefault="00DB7A65" w:rsidP="003C0D15">
            <w:pPr>
              <w:pStyle w:val="TableParagraph"/>
              <w:ind w:leftChars="50" w:left="140" w:rightChars="50" w:right="140"/>
              <w:jc w:val="both"/>
              <w:rPr>
                <w:sz w:val="21"/>
                <w:szCs w:val="21"/>
                <w:lang w:eastAsia="zh-CN"/>
              </w:rPr>
            </w:pPr>
            <w:r>
              <w:rPr>
                <w:sz w:val="21"/>
                <w:szCs w:val="21"/>
                <w:lang w:eastAsia="zh-CN"/>
              </w:rPr>
              <w:t>没有观点没有理由不得分。</w:t>
            </w:r>
          </w:p>
        </w:tc>
      </w:tr>
      <w:tr w:rsidR="00FE3D93" w:rsidTr="003C0D15">
        <w:trPr>
          <w:trHeight w:val="3534"/>
        </w:trPr>
        <w:tc>
          <w:tcPr>
            <w:tcW w:w="657" w:type="dxa"/>
            <w:vMerge w:val="restart"/>
            <w:vAlign w:val="center"/>
          </w:tcPr>
          <w:p w:rsidR="00FE3D93" w:rsidRDefault="00DB7A65">
            <w:pPr>
              <w:pStyle w:val="TableParagraph"/>
              <w:spacing w:before="2" w:line="287" w:lineRule="exact"/>
              <w:ind w:left="10"/>
              <w:jc w:val="both"/>
              <w:rPr>
                <w:sz w:val="21"/>
                <w:szCs w:val="21"/>
              </w:rPr>
            </w:pPr>
            <w:r>
              <w:rPr>
                <w:sz w:val="21"/>
                <w:szCs w:val="21"/>
              </w:rPr>
              <w:lastRenderedPageBreak/>
              <w:t>3</w:t>
            </w:r>
          </w:p>
        </w:tc>
        <w:tc>
          <w:tcPr>
            <w:tcW w:w="690" w:type="dxa"/>
            <w:vMerge w:val="restart"/>
            <w:vAlign w:val="center"/>
          </w:tcPr>
          <w:p w:rsidR="00FE3D93" w:rsidRDefault="00DB7A65">
            <w:pPr>
              <w:pStyle w:val="TableParagraph"/>
              <w:spacing w:before="2" w:line="287" w:lineRule="exact"/>
              <w:ind w:left="223"/>
              <w:jc w:val="both"/>
              <w:rPr>
                <w:sz w:val="21"/>
                <w:szCs w:val="21"/>
              </w:rPr>
            </w:pPr>
            <w:r>
              <w:rPr>
                <w:sz w:val="21"/>
                <w:szCs w:val="21"/>
              </w:rPr>
              <w:t>跨</w:t>
            </w:r>
          </w:p>
          <w:p w:rsidR="00FE3D93" w:rsidRDefault="00DB7A65">
            <w:pPr>
              <w:pStyle w:val="TableParagraph"/>
              <w:spacing w:before="3" w:line="242" w:lineRule="auto"/>
              <w:ind w:left="223" w:right="214"/>
              <w:jc w:val="both"/>
              <w:rPr>
                <w:sz w:val="21"/>
                <w:szCs w:val="21"/>
              </w:rPr>
            </w:pPr>
            <w:proofErr w:type="spellStart"/>
            <w:r>
              <w:rPr>
                <w:sz w:val="21"/>
                <w:szCs w:val="21"/>
              </w:rPr>
              <w:t>岗位综合技能</w:t>
            </w:r>
            <w:proofErr w:type="spellEnd"/>
          </w:p>
        </w:tc>
        <w:tc>
          <w:tcPr>
            <w:tcW w:w="552" w:type="dxa"/>
            <w:vMerge w:val="restart"/>
            <w:vAlign w:val="center"/>
          </w:tcPr>
          <w:p w:rsidR="00FE3D93" w:rsidRDefault="00DB7A65">
            <w:pPr>
              <w:pStyle w:val="TableParagraph"/>
              <w:spacing w:before="3" w:line="242" w:lineRule="auto"/>
              <w:ind w:left="155" w:right="144"/>
              <w:jc w:val="both"/>
              <w:rPr>
                <w:sz w:val="21"/>
                <w:szCs w:val="21"/>
                <w:lang w:eastAsia="zh-CN"/>
              </w:rPr>
            </w:pPr>
            <w:r>
              <w:rPr>
                <w:sz w:val="21"/>
                <w:szCs w:val="21"/>
              </w:rPr>
              <w:t>关</w:t>
            </w:r>
          </w:p>
          <w:p w:rsidR="00FE3D93" w:rsidRDefault="00DB7A65">
            <w:pPr>
              <w:pStyle w:val="TableParagraph"/>
              <w:spacing w:before="3" w:line="242" w:lineRule="auto"/>
              <w:ind w:left="155" w:right="144"/>
              <w:jc w:val="both"/>
              <w:rPr>
                <w:sz w:val="21"/>
                <w:szCs w:val="21"/>
                <w:lang w:eastAsia="zh-CN"/>
              </w:rPr>
            </w:pPr>
            <w:proofErr w:type="gramStart"/>
            <w:r>
              <w:rPr>
                <w:rFonts w:hint="eastAsia"/>
                <w:sz w:val="21"/>
                <w:szCs w:val="21"/>
                <w:lang w:eastAsia="zh-CN"/>
              </w:rPr>
              <w:t>务</w:t>
            </w:r>
            <w:proofErr w:type="gramEnd"/>
          </w:p>
          <w:p w:rsidR="00FE3D93" w:rsidRDefault="00DB7A65">
            <w:pPr>
              <w:pStyle w:val="TableParagraph"/>
              <w:spacing w:before="3" w:line="242" w:lineRule="auto"/>
              <w:ind w:left="155" w:right="144"/>
              <w:jc w:val="both"/>
              <w:rPr>
                <w:sz w:val="21"/>
                <w:szCs w:val="21"/>
                <w:lang w:eastAsia="zh-CN"/>
              </w:rPr>
            </w:pPr>
            <w:r>
              <w:rPr>
                <w:sz w:val="21"/>
                <w:szCs w:val="21"/>
              </w:rPr>
              <w:t>操</w:t>
            </w:r>
          </w:p>
          <w:p w:rsidR="00FE3D93" w:rsidRDefault="00DB7A65">
            <w:pPr>
              <w:pStyle w:val="TableParagraph"/>
              <w:spacing w:before="3" w:line="242" w:lineRule="auto"/>
              <w:ind w:left="155" w:right="144"/>
              <w:jc w:val="both"/>
              <w:rPr>
                <w:sz w:val="21"/>
                <w:szCs w:val="21"/>
              </w:rPr>
            </w:pPr>
            <w:r>
              <w:rPr>
                <w:sz w:val="21"/>
                <w:szCs w:val="21"/>
              </w:rPr>
              <w:t>作</w:t>
            </w:r>
          </w:p>
        </w:tc>
        <w:tc>
          <w:tcPr>
            <w:tcW w:w="690" w:type="dxa"/>
            <w:vAlign w:val="center"/>
          </w:tcPr>
          <w:p w:rsidR="00FE3D93" w:rsidRDefault="00DB7A65" w:rsidP="00A9206C">
            <w:pPr>
              <w:pStyle w:val="TableParagraph"/>
              <w:spacing w:before="2" w:line="287" w:lineRule="exact"/>
              <w:ind w:left="224"/>
              <w:rPr>
                <w:sz w:val="21"/>
                <w:szCs w:val="21"/>
              </w:rPr>
            </w:pPr>
            <w:r>
              <w:rPr>
                <w:sz w:val="21"/>
                <w:szCs w:val="21"/>
              </w:rPr>
              <w:t>进</w:t>
            </w:r>
          </w:p>
          <w:p w:rsidR="00FE3D93" w:rsidRDefault="00DB7A65" w:rsidP="00A9206C">
            <w:pPr>
              <w:pStyle w:val="TableParagraph"/>
              <w:spacing w:before="3" w:line="242" w:lineRule="auto"/>
              <w:ind w:left="224" w:right="213"/>
              <w:jc w:val="center"/>
              <w:rPr>
                <w:sz w:val="21"/>
                <w:szCs w:val="21"/>
              </w:rPr>
            </w:pPr>
            <w:proofErr w:type="spellStart"/>
            <w:r>
              <w:rPr>
                <w:sz w:val="21"/>
                <w:szCs w:val="21"/>
              </w:rPr>
              <w:t>出口货物报关程序</w:t>
            </w:r>
            <w:proofErr w:type="spellEnd"/>
          </w:p>
        </w:tc>
        <w:tc>
          <w:tcPr>
            <w:tcW w:w="3331" w:type="dxa"/>
            <w:vAlign w:val="center"/>
          </w:tcPr>
          <w:p w:rsidR="00FE3D93" w:rsidRDefault="00DB7A65" w:rsidP="00A9206C">
            <w:pPr>
              <w:pStyle w:val="TableParagraph"/>
              <w:ind w:leftChars="50" w:left="140" w:rightChars="50" w:right="140"/>
              <w:jc w:val="both"/>
              <w:rPr>
                <w:sz w:val="21"/>
                <w:szCs w:val="21"/>
                <w:lang w:eastAsia="zh-CN"/>
              </w:rPr>
            </w:pPr>
            <w:r>
              <w:rPr>
                <w:spacing w:val="-13"/>
                <w:sz w:val="21"/>
                <w:szCs w:val="21"/>
                <w:lang w:eastAsia="zh-CN"/>
              </w:rPr>
              <w:t>文档排版规范、清晰、有条理；</w:t>
            </w:r>
          </w:p>
          <w:p w:rsidR="00A9206C" w:rsidRDefault="00DB7A65" w:rsidP="00A9206C">
            <w:pPr>
              <w:pStyle w:val="TableParagraph"/>
              <w:ind w:leftChars="50" w:left="140" w:rightChars="50" w:right="140"/>
              <w:jc w:val="both"/>
              <w:rPr>
                <w:rFonts w:hint="eastAsia"/>
                <w:sz w:val="21"/>
                <w:szCs w:val="21"/>
                <w:lang w:eastAsia="zh-CN"/>
              </w:rPr>
            </w:pPr>
            <w:r>
              <w:rPr>
                <w:sz w:val="21"/>
                <w:szCs w:val="21"/>
                <w:lang w:eastAsia="zh-CN"/>
              </w:rPr>
              <w:t xml:space="preserve">能根据已知背景资料分析进出口货物的海关监管方式； </w:t>
            </w:r>
          </w:p>
          <w:p w:rsidR="00FE3D93" w:rsidRDefault="00DB7A65" w:rsidP="00A9206C">
            <w:pPr>
              <w:pStyle w:val="TableParagraph"/>
              <w:ind w:leftChars="50" w:left="140" w:rightChars="50" w:right="140"/>
              <w:jc w:val="both"/>
              <w:rPr>
                <w:sz w:val="21"/>
                <w:szCs w:val="21"/>
                <w:lang w:eastAsia="zh-CN"/>
              </w:rPr>
            </w:pPr>
            <w:r>
              <w:rPr>
                <w:spacing w:val="-2"/>
                <w:sz w:val="21"/>
                <w:szCs w:val="21"/>
                <w:lang w:eastAsia="zh-CN"/>
              </w:rPr>
              <w:t>保税加工货物、特定减免税货</w:t>
            </w:r>
            <w:r>
              <w:rPr>
                <w:spacing w:val="-3"/>
                <w:sz w:val="21"/>
                <w:szCs w:val="21"/>
                <w:lang w:eastAsia="zh-CN"/>
              </w:rPr>
              <w:t>物、暂准进出口货物、特殊进</w:t>
            </w:r>
            <w:r>
              <w:rPr>
                <w:spacing w:val="-2"/>
                <w:sz w:val="21"/>
                <w:szCs w:val="21"/>
                <w:lang w:eastAsia="zh-CN"/>
              </w:rPr>
              <w:t>出口货物、关务程序分</w:t>
            </w:r>
            <w:r>
              <w:rPr>
                <w:spacing w:val="-3"/>
                <w:sz w:val="21"/>
                <w:szCs w:val="21"/>
                <w:lang w:eastAsia="zh-CN"/>
              </w:rPr>
              <w:t>析正确，前期准备、关务</w:t>
            </w:r>
            <w:r>
              <w:rPr>
                <w:spacing w:val="-2"/>
                <w:sz w:val="21"/>
                <w:szCs w:val="21"/>
                <w:lang w:eastAsia="zh-CN"/>
              </w:rPr>
              <w:t>及后续环节手续办理正确、</w:t>
            </w:r>
            <w:r>
              <w:rPr>
                <w:sz w:val="21"/>
                <w:szCs w:val="21"/>
                <w:lang w:eastAsia="zh-CN"/>
              </w:rPr>
              <w:t>完整。</w:t>
            </w:r>
          </w:p>
        </w:tc>
        <w:tc>
          <w:tcPr>
            <w:tcW w:w="3119" w:type="dxa"/>
            <w:vAlign w:val="center"/>
          </w:tcPr>
          <w:p w:rsidR="00FE3D93" w:rsidRDefault="00DB7A65" w:rsidP="00A9206C">
            <w:pPr>
              <w:pStyle w:val="TableParagraph"/>
              <w:ind w:leftChars="50" w:left="140" w:rightChars="50" w:right="140"/>
              <w:jc w:val="both"/>
              <w:rPr>
                <w:sz w:val="21"/>
                <w:szCs w:val="21"/>
                <w:lang w:eastAsia="zh-CN"/>
              </w:rPr>
            </w:pPr>
            <w:r>
              <w:rPr>
                <w:spacing w:val="-11"/>
                <w:sz w:val="21"/>
                <w:szCs w:val="21"/>
                <w:lang w:eastAsia="zh-CN"/>
              </w:rPr>
              <w:t>文档排版不规范、没有条理；</w:t>
            </w:r>
          </w:p>
          <w:p w:rsidR="00FE3D93" w:rsidRDefault="00DB7A65" w:rsidP="00A9206C">
            <w:pPr>
              <w:pStyle w:val="TableParagraph"/>
              <w:ind w:leftChars="50" w:left="140" w:rightChars="50" w:right="140"/>
              <w:jc w:val="both"/>
              <w:rPr>
                <w:sz w:val="21"/>
                <w:szCs w:val="21"/>
                <w:lang w:eastAsia="zh-CN"/>
              </w:rPr>
            </w:pPr>
            <w:r>
              <w:rPr>
                <w:spacing w:val="-2"/>
                <w:sz w:val="21"/>
                <w:szCs w:val="21"/>
                <w:lang w:eastAsia="zh-CN"/>
              </w:rPr>
              <w:t>不能根据已知背景资料分析</w:t>
            </w:r>
            <w:r>
              <w:rPr>
                <w:sz w:val="21"/>
                <w:szCs w:val="21"/>
                <w:lang w:eastAsia="zh-CN"/>
              </w:rPr>
              <w:t>进出口货物的海关监管方式；</w:t>
            </w:r>
          </w:p>
          <w:p w:rsidR="00FE3D93" w:rsidRDefault="00DB7A65" w:rsidP="00A9206C">
            <w:pPr>
              <w:pStyle w:val="TableParagraph"/>
              <w:ind w:leftChars="50" w:left="140" w:rightChars="50" w:right="140"/>
              <w:jc w:val="both"/>
              <w:rPr>
                <w:sz w:val="21"/>
                <w:szCs w:val="21"/>
                <w:lang w:eastAsia="zh-CN"/>
              </w:rPr>
            </w:pPr>
            <w:r>
              <w:rPr>
                <w:sz w:val="21"/>
                <w:szCs w:val="21"/>
                <w:lang w:eastAsia="zh-CN"/>
              </w:rPr>
              <w:t>保税加工货物、特定减免税货物、暂准进出口货物、特殊进出口货物、关务</w:t>
            </w:r>
            <w:r>
              <w:rPr>
                <w:spacing w:val="-11"/>
                <w:sz w:val="21"/>
                <w:szCs w:val="21"/>
                <w:lang w:eastAsia="zh-CN"/>
              </w:rPr>
              <w:t>程序分析不正确，前期准备、</w:t>
            </w:r>
            <w:r>
              <w:rPr>
                <w:sz w:val="21"/>
                <w:szCs w:val="21"/>
                <w:lang w:eastAsia="zh-CN"/>
              </w:rPr>
              <w:t>关务及后续环节手续办理不正确、不完整。</w:t>
            </w:r>
          </w:p>
        </w:tc>
      </w:tr>
      <w:tr w:rsidR="00FE3D93" w:rsidTr="003C0D15">
        <w:trPr>
          <w:trHeight w:val="4672"/>
        </w:trPr>
        <w:tc>
          <w:tcPr>
            <w:tcW w:w="657" w:type="dxa"/>
            <w:vMerge/>
          </w:tcPr>
          <w:p w:rsidR="00FE3D93" w:rsidRDefault="00FE3D93">
            <w:pPr>
              <w:rPr>
                <w:kern w:val="0"/>
                <w:sz w:val="21"/>
                <w:szCs w:val="21"/>
              </w:rPr>
            </w:pPr>
          </w:p>
        </w:tc>
        <w:tc>
          <w:tcPr>
            <w:tcW w:w="690" w:type="dxa"/>
            <w:vMerge/>
          </w:tcPr>
          <w:p w:rsidR="00FE3D93" w:rsidRDefault="00FE3D93">
            <w:pPr>
              <w:rPr>
                <w:kern w:val="0"/>
                <w:sz w:val="21"/>
                <w:szCs w:val="21"/>
              </w:rPr>
            </w:pPr>
          </w:p>
        </w:tc>
        <w:tc>
          <w:tcPr>
            <w:tcW w:w="552" w:type="dxa"/>
            <w:vMerge/>
          </w:tcPr>
          <w:p w:rsidR="00FE3D93" w:rsidRDefault="00FE3D93">
            <w:pPr>
              <w:rPr>
                <w:kern w:val="0"/>
                <w:sz w:val="21"/>
                <w:szCs w:val="21"/>
              </w:rPr>
            </w:pPr>
          </w:p>
        </w:tc>
        <w:tc>
          <w:tcPr>
            <w:tcW w:w="690" w:type="dxa"/>
            <w:vAlign w:val="center"/>
          </w:tcPr>
          <w:p w:rsidR="00FE3D93" w:rsidRDefault="00DB7A65" w:rsidP="00A9206C">
            <w:pPr>
              <w:pStyle w:val="TableParagraph"/>
              <w:spacing w:line="242" w:lineRule="auto"/>
              <w:ind w:left="224" w:right="213"/>
              <w:jc w:val="center"/>
              <w:rPr>
                <w:sz w:val="21"/>
                <w:szCs w:val="21"/>
              </w:rPr>
            </w:pPr>
            <w:r>
              <w:rPr>
                <w:sz w:val="21"/>
                <w:szCs w:val="21"/>
              </w:rPr>
              <w:t>进出口货物税费计算</w:t>
            </w:r>
          </w:p>
        </w:tc>
        <w:tc>
          <w:tcPr>
            <w:tcW w:w="3331" w:type="dxa"/>
            <w:vAlign w:val="center"/>
          </w:tcPr>
          <w:p w:rsidR="00FE3D93" w:rsidRDefault="00DB7A65" w:rsidP="00A9206C">
            <w:pPr>
              <w:pStyle w:val="TableParagraph"/>
              <w:ind w:leftChars="50" w:left="140" w:rightChars="50" w:right="140"/>
              <w:jc w:val="both"/>
              <w:rPr>
                <w:sz w:val="21"/>
                <w:szCs w:val="21"/>
                <w:lang w:eastAsia="zh-CN"/>
              </w:rPr>
            </w:pPr>
            <w:r>
              <w:rPr>
                <w:spacing w:val="-4"/>
                <w:sz w:val="21"/>
                <w:szCs w:val="21"/>
                <w:lang w:eastAsia="zh-CN"/>
              </w:rPr>
              <w:t>文档排版规范、清晰、有具体</w:t>
            </w:r>
            <w:r>
              <w:rPr>
                <w:sz w:val="21"/>
                <w:szCs w:val="21"/>
                <w:lang w:eastAsia="zh-CN"/>
              </w:rPr>
              <w:t>核算过程；</w:t>
            </w:r>
          </w:p>
          <w:p w:rsidR="00FE3D93" w:rsidRDefault="00DB7A65" w:rsidP="00A9206C">
            <w:pPr>
              <w:pStyle w:val="TableParagraph"/>
              <w:ind w:leftChars="50" w:left="140" w:rightChars="50" w:right="140"/>
              <w:jc w:val="both"/>
              <w:rPr>
                <w:sz w:val="21"/>
                <w:szCs w:val="21"/>
                <w:lang w:eastAsia="zh-CN"/>
              </w:rPr>
            </w:pPr>
            <w:r>
              <w:rPr>
                <w:spacing w:val="-4"/>
                <w:sz w:val="21"/>
                <w:szCs w:val="21"/>
                <w:lang w:eastAsia="zh-CN"/>
              </w:rPr>
              <w:t>熟悉《中华人民共和国进出口</w:t>
            </w:r>
            <w:r>
              <w:rPr>
                <w:spacing w:val="-3"/>
                <w:sz w:val="21"/>
                <w:szCs w:val="21"/>
                <w:lang w:eastAsia="zh-CN"/>
              </w:rPr>
              <w:t>关税条例》及相关税费计算的</w:t>
            </w:r>
            <w:r>
              <w:rPr>
                <w:sz w:val="21"/>
                <w:szCs w:val="21"/>
                <w:lang w:eastAsia="zh-CN"/>
              </w:rPr>
              <w:t>法律法规；</w:t>
            </w:r>
          </w:p>
          <w:p w:rsidR="00A9206C" w:rsidRDefault="00DB7A65" w:rsidP="00A9206C">
            <w:pPr>
              <w:pStyle w:val="TableParagraph"/>
              <w:ind w:leftChars="50" w:left="140" w:rightChars="50" w:right="140"/>
              <w:jc w:val="both"/>
              <w:rPr>
                <w:rFonts w:hint="eastAsia"/>
                <w:sz w:val="21"/>
                <w:szCs w:val="21"/>
                <w:lang w:eastAsia="zh-CN"/>
              </w:rPr>
            </w:pPr>
            <w:r>
              <w:rPr>
                <w:sz w:val="21"/>
                <w:szCs w:val="21"/>
                <w:lang w:eastAsia="zh-CN"/>
              </w:rPr>
              <w:t xml:space="preserve">进出口货物完税价格及进出口关税、进口增值税及进口消费税、进口附加税公式表达正确，计算过程及结果正确； </w:t>
            </w:r>
          </w:p>
          <w:p w:rsidR="00FE3D93" w:rsidRDefault="00DB7A65" w:rsidP="00A9206C">
            <w:pPr>
              <w:pStyle w:val="TableParagraph"/>
              <w:ind w:leftChars="50" w:left="140" w:rightChars="50" w:right="140"/>
              <w:jc w:val="both"/>
              <w:rPr>
                <w:sz w:val="21"/>
                <w:szCs w:val="21"/>
                <w:lang w:eastAsia="zh-CN"/>
              </w:rPr>
            </w:pPr>
            <w:r>
              <w:rPr>
                <w:sz w:val="21"/>
                <w:szCs w:val="21"/>
                <w:lang w:eastAsia="zh-CN"/>
              </w:rPr>
              <w:t>滞报金及滞纳金天数计算正确，计算公式表达正确，计算过程及结果正确。</w:t>
            </w:r>
          </w:p>
        </w:tc>
        <w:tc>
          <w:tcPr>
            <w:tcW w:w="3119" w:type="dxa"/>
            <w:vAlign w:val="center"/>
          </w:tcPr>
          <w:p w:rsidR="00FE3D93" w:rsidRDefault="00DB7A65" w:rsidP="00A9206C">
            <w:pPr>
              <w:pStyle w:val="TableParagraph"/>
              <w:ind w:leftChars="50" w:left="140" w:rightChars="50" w:right="140"/>
              <w:jc w:val="both"/>
              <w:rPr>
                <w:sz w:val="21"/>
                <w:szCs w:val="21"/>
                <w:lang w:eastAsia="zh-CN"/>
              </w:rPr>
            </w:pPr>
            <w:r>
              <w:rPr>
                <w:sz w:val="21"/>
                <w:szCs w:val="21"/>
                <w:lang w:eastAsia="zh-CN"/>
              </w:rPr>
              <w:t>文档排版不规范、没有具体核算过程；</w:t>
            </w:r>
          </w:p>
          <w:p w:rsidR="00FE3D93" w:rsidRDefault="00DB7A65" w:rsidP="00A9206C">
            <w:pPr>
              <w:pStyle w:val="TableParagraph"/>
              <w:ind w:leftChars="50" w:left="140" w:rightChars="50" w:right="140"/>
              <w:jc w:val="both"/>
              <w:rPr>
                <w:sz w:val="21"/>
                <w:szCs w:val="21"/>
                <w:lang w:eastAsia="zh-CN"/>
              </w:rPr>
            </w:pPr>
            <w:r>
              <w:rPr>
                <w:sz w:val="21"/>
                <w:szCs w:val="21"/>
                <w:lang w:eastAsia="zh-CN"/>
              </w:rPr>
              <w:t>不熟悉《中华人民共和国进出口关税条例》及相关税费计算的法律法规；</w:t>
            </w:r>
          </w:p>
          <w:p w:rsidR="00FE3D93" w:rsidRDefault="00DB7A65" w:rsidP="00A9206C">
            <w:pPr>
              <w:pStyle w:val="TableParagraph"/>
              <w:ind w:leftChars="50" w:left="140" w:rightChars="50" w:right="140"/>
              <w:jc w:val="both"/>
              <w:rPr>
                <w:sz w:val="21"/>
                <w:szCs w:val="21"/>
                <w:lang w:eastAsia="zh-CN"/>
              </w:rPr>
            </w:pPr>
            <w:r>
              <w:rPr>
                <w:sz w:val="21"/>
                <w:szCs w:val="21"/>
                <w:lang w:eastAsia="zh-CN"/>
              </w:rPr>
              <w:t>进出口货物完税价格及进出口关税、进口增值税及进口消费税、进口附加税公式表达不正确，计算过程及结果不正确；</w:t>
            </w:r>
          </w:p>
          <w:p w:rsidR="00FE3D93" w:rsidRDefault="00DB7A65" w:rsidP="00A9206C">
            <w:pPr>
              <w:pStyle w:val="TableParagraph"/>
              <w:ind w:leftChars="50" w:left="140" w:rightChars="50" w:right="140"/>
              <w:jc w:val="both"/>
              <w:rPr>
                <w:sz w:val="21"/>
                <w:szCs w:val="21"/>
                <w:lang w:eastAsia="zh-CN"/>
              </w:rPr>
            </w:pPr>
            <w:r>
              <w:rPr>
                <w:sz w:val="21"/>
                <w:szCs w:val="21"/>
                <w:lang w:eastAsia="zh-CN"/>
              </w:rPr>
              <w:t>滞报金及滞纳金天数计算不</w:t>
            </w:r>
            <w:r>
              <w:rPr>
                <w:spacing w:val="-11"/>
                <w:sz w:val="21"/>
                <w:szCs w:val="21"/>
                <w:lang w:eastAsia="zh-CN"/>
              </w:rPr>
              <w:t>正确，计算公式表达不正确，</w:t>
            </w:r>
            <w:r>
              <w:rPr>
                <w:sz w:val="21"/>
                <w:szCs w:val="21"/>
                <w:lang w:eastAsia="zh-CN"/>
              </w:rPr>
              <w:t>计算过程及结果不正确。</w:t>
            </w:r>
          </w:p>
        </w:tc>
      </w:tr>
      <w:tr w:rsidR="00FE3D93" w:rsidTr="003C0D15">
        <w:trPr>
          <w:trHeight w:val="5519"/>
        </w:trPr>
        <w:tc>
          <w:tcPr>
            <w:tcW w:w="657" w:type="dxa"/>
            <w:vMerge/>
          </w:tcPr>
          <w:p w:rsidR="00FE3D93" w:rsidRDefault="00FE3D93">
            <w:pPr>
              <w:rPr>
                <w:kern w:val="0"/>
                <w:sz w:val="21"/>
                <w:szCs w:val="21"/>
              </w:rPr>
            </w:pPr>
          </w:p>
        </w:tc>
        <w:tc>
          <w:tcPr>
            <w:tcW w:w="690" w:type="dxa"/>
            <w:vMerge/>
          </w:tcPr>
          <w:p w:rsidR="00FE3D93" w:rsidRDefault="00FE3D93">
            <w:pPr>
              <w:rPr>
                <w:kern w:val="0"/>
                <w:sz w:val="21"/>
                <w:szCs w:val="21"/>
              </w:rPr>
            </w:pPr>
          </w:p>
        </w:tc>
        <w:tc>
          <w:tcPr>
            <w:tcW w:w="552" w:type="dxa"/>
            <w:vMerge/>
          </w:tcPr>
          <w:p w:rsidR="00FE3D93" w:rsidRDefault="00FE3D93">
            <w:pPr>
              <w:rPr>
                <w:kern w:val="0"/>
                <w:sz w:val="21"/>
                <w:szCs w:val="21"/>
              </w:rPr>
            </w:pPr>
          </w:p>
        </w:tc>
        <w:tc>
          <w:tcPr>
            <w:tcW w:w="690" w:type="dxa"/>
            <w:vAlign w:val="center"/>
          </w:tcPr>
          <w:p w:rsidR="00FE3D93" w:rsidRDefault="00DB7A65" w:rsidP="00A9206C">
            <w:pPr>
              <w:pStyle w:val="TableParagraph"/>
              <w:spacing w:line="242" w:lineRule="auto"/>
              <w:ind w:left="224" w:right="213"/>
              <w:jc w:val="center"/>
              <w:rPr>
                <w:sz w:val="21"/>
                <w:szCs w:val="21"/>
                <w:lang w:eastAsia="zh-CN"/>
              </w:rPr>
            </w:pPr>
            <w:r>
              <w:rPr>
                <w:sz w:val="21"/>
                <w:szCs w:val="21"/>
                <w:lang w:eastAsia="zh-CN"/>
              </w:rPr>
              <w:t>进出口货物报关单的填制</w:t>
            </w:r>
          </w:p>
        </w:tc>
        <w:tc>
          <w:tcPr>
            <w:tcW w:w="3331" w:type="dxa"/>
            <w:vAlign w:val="center"/>
          </w:tcPr>
          <w:p w:rsidR="00A9206C" w:rsidRDefault="00DB7A65" w:rsidP="00A9206C">
            <w:pPr>
              <w:pStyle w:val="TableParagraph"/>
              <w:ind w:leftChars="50" w:left="140" w:rightChars="50" w:right="140"/>
              <w:jc w:val="both"/>
              <w:rPr>
                <w:rFonts w:hint="eastAsia"/>
                <w:spacing w:val="-13"/>
                <w:sz w:val="21"/>
                <w:szCs w:val="21"/>
                <w:lang w:eastAsia="zh-CN"/>
              </w:rPr>
            </w:pPr>
            <w:r>
              <w:rPr>
                <w:spacing w:val="-13"/>
                <w:sz w:val="21"/>
                <w:szCs w:val="21"/>
                <w:lang w:eastAsia="zh-CN"/>
              </w:rPr>
              <w:t xml:space="preserve">报关单填制规范、完整、清晰； </w:t>
            </w:r>
          </w:p>
          <w:p w:rsidR="00FE3D93" w:rsidRDefault="00DB7A65" w:rsidP="00A9206C">
            <w:pPr>
              <w:pStyle w:val="TableParagraph"/>
              <w:ind w:leftChars="50" w:left="140" w:rightChars="50" w:right="140"/>
              <w:jc w:val="both"/>
              <w:rPr>
                <w:sz w:val="21"/>
                <w:szCs w:val="21"/>
                <w:lang w:eastAsia="zh-CN"/>
              </w:rPr>
            </w:pPr>
            <w:r>
              <w:rPr>
                <w:spacing w:val="18"/>
                <w:sz w:val="21"/>
                <w:szCs w:val="21"/>
                <w:lang w:eastAsia="zh-CN"/>
              </w:rPr>
              <w:t>能熟练阅读报关随附单据的</w:t>
            </w:r>
            <w:r>
              <w:rPr>
                <w:sz w:val="21"/>
                <w:szCs w:val="21"/>
                <w:lang w:eastAsia="zh-CN"/>
              </w:rPr>
              <w:t>内容，并能快速获取填制报关单所需的相关信息；</w:t>
            </w:r>
          </w:p>
          <w:p w:rsidR="00FE3D93" w:rsidRDefault="00DB7A65" w:rsidP="00A9206C">
            <w:pPr>
              <w:pStyle w:val="TableParagraph"/>
              <w:ind w:leftChars="50" w:left="140" w:rightChars="50" w:right="140"/>
              <w:jc w:val="both"/>
              <w:rPr>
                <w:sz w:val="21"/>
                <w:szCs w:val="21"/>
                <w:lang w:eastAsia="zh-CN"/>
              </w:rPr>
            </w:pPr>
            <w:r>
              <w:rPr>
                <w:sz w:val="21"/>
                <w:szCs w:val="21"/>
                <w:lang w:eastAsia="zh-CN"/>
              </w:rPr>
              <w:t>熟悉海关总署公告 2016 年第20</w:t>
            </w:r>
            <w:r>
              <w:rPr>
                <w:spacing w:val="-47"/>
                <w:sz w:val="21"/>
                <w:szCs w:val="21"/>
                <w:lang w:eastAsia="zh-CN"/>
              </w:rPr>
              <w:t xml:space="preserve"> 号</w:t>
            </w:r>
            <w:r>
              <w:rPr>
                <w:sz w:val="21"/>
                <w:szCs w:val="21"/>
                <w:lang w:eastAsia="zh-CN"/>
              </w:rPr>
              <w:t>（</w:t>
            </w:r>
            <w:r>
              <w:rPr>
                <w:spacing w:val="-7"/>
                <w:sz w:val="21"/>
                <w:szCs w:val="21"/>
                <w:lang w:eastAsia="zh-CN"/>
              </w:rPr>
              <w:t>关于修订《中华人民共</w:t>
            </w:r>
            <w:r>
              <w:rPr>
                <w:spacing w:val="18"/>
                <w:sz w:val="21"/>
                <w:szCs w:val="21"/>
                <w:lang w:eastAsia="zh-CN"/>
              </w:rPr>
              <w:t>和国海关进出口货物报关单填制规范》的公告）</w:t>
            </w:r>
            <w:r>
              <w:rPr>
                <w:spacing w:val="9"/>
                <w:sz w:val="21"/>
                <w:szCs w:val="21"/>
                <w:lang w:eastAsia="zh-CN"/>
              </w:rPr>
              <w:t xml:space="preserve">的要求， </w:t>
            </w:r>
            <w:r>
              <w:rPr>
                <w:spacing w:val="18"/>
                <w:sz w:val="21"/>
                <w:szCs w:val="21"/>
                <w:lang w:eastAsia="zh-CN"/>
              </w:rPr>
              <w:t>掌握关务单主要表</w:t>
            </w:r>
            <w:proofErr w:type="gramStart"/>
            <w:r>
              <w:rPr>
                <w:spacing w:val="18"/>
                <w:sz w:val="21"/>
                <w:szCs w:val="21"/>
                <w:lang w:eastAsia="zh-CN"/>
              </w:rPr>
              <w:t>头表体</w:t>
            </w:r>
            <w:proofErr w:type="gramEnd"/>
            <w:r>
              <w:rPr>
                <w:spacing w:val="18"/>
                <w:sz w:val="21"/>
                <w:szCs w:val="21"/>
                <w:lang w:eastAsia="zh-CN"/>
              </w:rPr>
              <w:t>项目的填制规范；</w:t>
            </w:r>
          </w:p>
          <w:p w:rsidR="00FE3D93" w:rsidRDefault="00DB7A65" w:rsidP="00A9206C">
            <w:pPr>
              <w:pStyle w:val="TableParagraph"/>
              <w:ind w:leftChars="50" w:left="140" w:rightChars="50" w:right="140"/>
              <w:jc w:val="both"/>
              <w:rPr>
                <w:sz w:val="21"/>
                <w:szCs w:val="21"/>
                <w:lang w:eastAsia="zh-CN"/>
              </w:rPr>
            </w:pPr>
            <w:r>
              <w:rPr>
                <w:spacing w:val="-3"/>
                <w:sz w:val="21"/>
                <w:szCs w:val="21"/>
                <w:lang w:eastAsia="zh-CN"/>
              </w:rPr>
              <w:t>根据已知随附单据内容，正确</w:t>
            </w:r>
            <w:r>
              <w:rPr>
                <w:spacing w:val="17"/>
                <w:sz w:val="21"/>
                <w:szCs w:val="21"/>
                <w:lang w:eastAsia="zh-CN"/>
              </w:rPr>
              <w:t>填制报关单指定项目的文字</w:t>
            </w:r>
            <w:r>
              <w:rPr>
                <w:sz w:val="21"/>
                <w:szCs w:val="21"/>
                <w:lang w:eastAsia="zh-CN"/>
              </w:rPr>
              <w:t>或者代码。</w:t>
            </w:r>
          </w:p>
        </w:tc>
        <w:tc>
          <w:tcPr>
            <w:tcW w:w="3119" w:type="dxa"/>
            <w:vAlign w:val="center"/>
          </w:tcPr>
          <w:p w:rsidR="00FE3D93" w:rsidRDefault="00DB7A65" w:rsidP="00A9206C">
            <w:pPr>
              <w:pStyle w:val="TableParagraph"/>
              <w:ind w:leftChars="50" w:left="140" w:rightChars="50" w:right="140"/>
              <w:jc w:val="both"/>
              <w:rPr>
                <w:sz w:val="21"/>
                <w:szCs w:val="21"/>
                <w:lang w:eastAsia="zh-CN"/>
              </w:rPr>
            </w:pPr>
            <w:r>
              <w:rPr>
                <w:spacing w:val="-11"/>
                <w:sz w:val="21"/>
                <w:szCs w:val="21"/>
                <w:lang w:eastAsia="zh-CN"/>
              </w:rPr>
              <w:t>报关单填制不规范、不完整、</w:t>
            </w:r>
            <w:r>
              <w:rPr>
                <w:sz w:val="21"/>
                <w:szCs w:val="21"/>
                <w:lang w:eastAsia="zh-CN"/>
              </w:rPr>
              <w:t>不清晰；</w:t>
            </w:r>
          </w:p>
          <w:p w:rsidR="00A9206C" w:rsidRDefault="00DB7A65" w:rsidP="00A9206C">
            <w:pPr>
              <w:pStyle w:val="TableParagraph"/>
              <w:ind w:leftChars="50" w:left="140" w:rightChars="50" w:right="140"/>
              <w:jc w:val="both"/>
              <w:rPr>
                <w:rFonts w:hint="eastAsia"/>
                <w:sz w:val="21"/>
                <w:szCs w:val="21"/>
                <w:lang w:eastAsia="zh-CN"/>
              </w:rPr>
            </w:pPr>
            <w:r>
              <w:rPr>
                <w:spacing w:val="-2"/>
                <w:sz w:val="21"/>
                <w:szCs w:val="21"/>
                <w:lang w:eastAsia="zh-CN"/>
              </w:rPr>
              <w:t>不能熟练阅读报关随附单据的内容，不能快速获取填制</w:t>
            </w:r>
            <w:r>
              <w:rPr>
                <w:sz w:val="21"/>
                <w:szCs w:val="21"/>
                <w:lang w:eastAsia="zh-CN"/>
              </w:rPr>
              <w:t xml:space="preserve">报关单所需的相关信息； </w:t>
            </w:r>
          </w:p>
          <w:p w:rsidR="00FE3D93" w:rsidRDefault="00DB7A65" w:rsidP="00A9206C">
            <w:pPr>
              <w:pStyle w:val="TableParagraph"/>
              <w:ind w:leftChars="50" w:left="140" w:rightChars="50" w:right="140"/>
              <w:jc w:val="both"/>
              <w:rPr>
                <w:sz w:val="21"/>
                <w:szCs w:val="21"/>
                <w:lang w:eastAsia="zh-CN"/>
              </w:rPr>
            </w:pPr>
            <w:r>
              <w:rPr>
                <w:spacing w:val="12"/>
                <w:sz w:val="21"/>
                <w:szCs w:val="21"/>
                <w:lang w:eastAsia="zh-CN"/>
              </w:rPr>
              <w:t xml:space="preserve">不熟悉海关总署公告 </w:t>
            </w:r>
            <w:r>
              <w:rPr>
                <w:spacing w:val="-3"/>
                <w:sz w:val="21"/>
                <w:szCs w:val="21"/>
                <w:lang w:eastAsia="zh-CN"/>
              </w:rPr>
              <w:t xml:space="preserve">2016 </w:t>
            </w:r>
            <w:r>
              <w:rPr>
                <w:spacing w:val="-20"/>
                <w:sz w:val="21"/>
                <w:szCs w:val="21"/>
                <w:lang w:eastAsia="zh-CN"/>
              </w:rPr>
              <w:t xml:space="preserve">年第 </w:t>
            </w:r>
            <w:r>
              <w:rPr>
                <w:sz w:val="21"/>
                <w:szCs w:val="21"/>
                <w:lang w:eastAsia="zh-CN"/>
              </w:rPr>
              <w:t>20</w:t>
            </w:r>
            <w:r>
              <w:rPr>
                <w:spacing w:val="-54"/>
                <w:sz w:val="21"/>
                <w:szCs w:val="21"/>
                <w:lang w:eastAsia="zh-CN"/>
              </w:rPr>
              <w:t xml:space="preserve"> 号</w:t>
            </w:r>
            <w:r>
              <w:rPr>
                <w:spacing w:val="-3"/>
                <w:sz w:val="21"/>
                <w:szCs w:val="21"/>
                <w:lang w:eastAsia="zh-CN"/>
              </w:rPr>
              <w:t>（</w:t>
            </w:r>
            <w:r>
              <w:rPr>
                <w:spacing w:val="-11"/>
                <w:sz w:val="21"/>
                <w:szCs w:val="21"/>
                <w:lang w:eastAsia="zh-CN"/>
              </w:rPr>
              <w:t>关于修订《中华</w:t>
            </w:r>
            <w:r>
              <w:rPr>
                <w:spacing w:val="-2"/>
                <w:sz w:val="21"/>
                <w:szCs w:val="21"/>
                <w:lang w:eastAsia="zh-CN"/>
              </w:rPr>
              <w:t>人民共和国海关进出口货物</w:t>
            </w:r>
            <w:r>
              <w:rPr>
                <w:sz w:val="21"/>
                <w:szCs w:val="21"/>
                <w:lang w:eastAsia="zh-CN"/>
              </w:rPr>
              <w:t>报关单填制规范》的公告</w:t>
            </w:r>
            <w:r>
              <w:rPr>
                <w:spacing w:val="-13"/>
                <w:sz w:val="21"/>
                <w:szCs w:val="21"/>
                <w:lang w:eastAsia="zh-CN"/>
              </w:rPr>
              <w:t xml:space="preserve">） </w:t>
            </w:r>
            <w:r>
              <w:rPr>
                <w:spacing w:val="-2"/>
                <w:sz w:val="21"/>
                <w:szCs w:val="21"/>
                <w:lang w:eastAsia="zh-CN"/>
              </w:rPr>
              <w:t>的要求，不能掌握关务单主要表</w:t>
            </w:r>
            <w:proofErr w:type="gramStart"/>
            <w:r>
              <w:rPr>
                <w:spacing w:val="-2"/>
                <w:sz w:val="21"/>
                <w:szCs w:val="21"/>
                <w:lang w:eastAsia="zh-CN"/>
              </w:rPr>
              <w:t>头表体</w:t>
            </w:r>
            <w:proofErr w:type="gramEnd"/>
            <w:r>
              <w:rPr>
                <w:spacing w:val="-2"/>
                <w:sz w:val="21"/>
                <w:szCs w:val="21"/>
                <w:lang w:eastAsia="zh-CN"/>
              </w:rPr>
              <w:t>项目的填</w:t>
            </w:r>
            <w:r>
              <w:rPr>
                <w:sz w:val="21"/>
                <w:szCs w:val="21"/>
                <w:lang w:eastAsia="zh-CN"/>
              </w:rPr>
              <w:t>制规范；</w:t>
            </w:r>
          </w:p>
          <w:p w:rsidR="00FE3D93" w:rsidRDefault="00DB7A65" w:rsidP="00A9206C">
            <w:pPr>
              <w:pStyle w:val="TableParagraph"/>
              <w:ind w:leftChars="50" w:left="140" w:rightChars="50" w:right="140"/>
              <w:jc w:val="both"/>
              <w:rPr>
                <w:sz w:val="21"/>
                <w:szCs w:val="21"/>
                <w:lang w:eastAsia="zh-CN"/>
              </w:rPr>
            </w:pPr>
            <w:r>
              <w:rPr>
                <w:sz w:val="21"/>
                <w:szCs w:val="21"/>
                <w:lang w:eastAsia="zh-CN"/>
              </w:rPr>
              <w:t>不能根据已知随附单据内容，报关单指定项目的填制文字或者代码不正确。</w:t>
            </w:r>
          </w:p>
        </w:tc>
      </w:tr>
      <w:tr w:rsidR="00FE3D93">
        <w:trPr>
          <w:trHeight w:val="2490"/>
        </w:trPr>
        <w:tc>
          <w:tcPr>
            <w:tcW w:w="657" w:type="dxa"/>
            <w:vMerge/>
            <w:tcBorders>
              <w:top w:val="nil"/>
            </w:tcBorders>
          </w:tcPr>
          <w:p w:rsidR="00FE3D93" w:rsidRDefault="00FE3D93">
            <w:pPr>
              <w:rPr>
                <w:kern w:val="0"/>
                <w:sz w:val="21"/>
                <w:szCs w:val="21"/>
              </w:rPr>
            </w:pPr>
          </w:p>
        </w:tc>
        <w:tc>
          <w:tcPr>
            <w:tcW w:w="690" w:type="dxa"/>
            <w:vMerge/>
            <w:tcBorders>
              <w:top w:val="nil"/>
            </w:tcBorders>
          </w:tcPr>
          <w:p w:rsidR="00FE3D93" w:rsidRDefault="00FE3D93">
            <w:pPr>
              <w:rPr>
                <w:kern w:val="0"/>
                <w:sz w:val="21"/>
                <w:szCs w:val="21"/>
              </w:rPr>
            </w:pPr>
          </w:p>
        </w:tc>
        <w:tc>
          <w:tcPr>
            <w:tcW w:w="552" w:type="dxa"/>
            <w:vMerge w:val="restart"/>
          </w:tcPr>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DB7A65">
            <w:pPr>
              <w:pStyle w:val="TableParagraph"/>
              <w:spacing w:before="193" w:line="242" w:lineRule="auto"/>
              <w:ind w:left="155" w:right="144"/>
              <w:jc w:val="both"/>
              <w:rPr>
                <w:sz w:val="21"/>
                <w:szCs w:val="21"/>
              </w:rPr>
            </w:pPr>
            <w:r>
              <w:rPr>
                <w:rFonts w:hint="eastAsia"/>
                <w:sz w:val="21"/>
                <w:szCs w:val="21"/>
                <w:lang w:eastAsia="zh-CN"/>
              </w:rPr>
              <w:t>跨境电商</w:t>
            </w:r>
            <w:proofErr w:type="spellStart"/>
            <w:r>
              <w:rPr>
                <w:sz w:val="21"/>
                <w:szCs w:val="21"/>
              </w:rPr>
              <w:t>操作</w:t>
            </w:r>
            <w:proofErr w:type="spellEnd"/>
          </w:p>
        </w:tc>
        <w:tc>
          <w:tcPr>
            <w:tcW w:w="690" w:type="dxa"/>
            <w:vAlign w:val="center"/>
          </w:tcPr>
          <w:p w:rsidR="00FE3D93" w:rsidRDefault="00DB7A65">
            <w:pPr>
              <w:pStyle w:val="TableParagraph"/>
              <w:spacing w:before="1" w:line="242" w:lineRule="auto"/>
              <w:ind w:left="224" w:right="213"/>
              <w:jc w:val="both"/>
              <w:rPr>
                <w:sz w:val="21"/>
                <w:szCs w:val="21"/>
              </w:rPr>
            </w:pPr>
            <w:r>
              <w:rPr>
                <w:rFonts w:hint="eastAsia"/>
                <w:lang w:eastAsia="zh-CN"/>
              </w:rPr>
              <w:t>平台操作</w:t>
            </w:r>
          </w:p>
        </w:tc>
        <w:tc>
          <w:tcPr>
            <w:tcW w:w="3331" w:type="dxa"/>
            <w:vAlign w:val="center"/>
          </w:tcPr>
          <w:p w:rsidR="00FE3D93" w:rsidRDefault="00DB7A65">
            <w:pPr>
              <w:pStyle w:val="TableParagraph"/>
              <w:spacing w:before="1" w:line="242" w:lineRule="auto"/>
              <w:ind w:right="90"/>
              <w:jc w:val="both"/>
              <w:rPr>
                <w:sz w:val="21"/>
                <w:szCs w:val="21"/>
                <w:lang w:eastAsia="zh-CN"/>
              </w:rPr>
            </w:pPr>
            <w:r>
              <w:rPr>
                <w:sz w:val="21"/>
                <w:szCs w:val="21"/>
                <w:lang w:eastAsia="zh-CN"/>
              </w:rPr>
              <w:t>文档排版规范、整齐、清晰、有条理；</w:t>
            </w:r>
          </w:p>
          <w:p w:rsidR="00FE3D93" w:rsidRDefault="00DB7A65">
            <w:pPr>
              <w:pStyle w:val="TableParagraph"/>
              <w:jc w:val="both"/>
              <w:rPr>
                <w:sz w:val="21"/>
                <w:szCs w:val="21"/>
                <w:lang w:eastAsia="zh-CN"/>
              </w:rPr>
            </w:pPr>
            <w:r>
              <w:rPr>
                <w:sz w:val="21"/>
                <w:szCs w:val="21"/>
                <w:lang w:eastAsia="zh-CN"/>
              </w:rPr>
              <w:t>回答问题有针对性；</w:t>
            </w:r>
          </w:p>
          <w:p w:rsidR="00A9206C" w:rsidRDefault="00DB7A65">
            <w:pPr>
              <w:pStyle w:val="TableParagraph"/>
              <w:spacing w:before="5" w:line="242" w:lineRule="auto"/>
              <w:ind w:right="-29"/>
              <w:jc w:val="both"/>
              <w:rPr>
                <w:rFonts w:hint="eastAsia"/>
                <w:spacing w:val="-13"/>
                <w:sz w:val="21"/>
                <w:szCs w:val="21"/>
                <w:lang w:eastAsia="zh-CN"/>
              </w:rPr>
            </w:pPr>
            <w:r>
              <w:rPr>
                <w:spacing w:val="-13"/>
                <w:sz w:val="21"/>
                <w:szCs w:val="21"/>
                <w:lang w:eastAsia="zh-CN"/>
              </w:rPr>
              <w:t xml:space="preserve">分析理由充分、得当、有条理； </w:t>
            </w:r>
          </w:p>
          <w:p w:rsidR="00FE3D93" w:rsidRDefault="00DB7A65">
            <w:pPr>
              <w:pStyle w:val="TableParagraph"/>
              <w:spacing w:before="5" w:line="242" w:lineRule="auto"/>
              <w:ind w:right="-29"/>
              <w:jc w:val="both"/>
              <w:rPr>
                <w:sz w:val="21"/>
                <w:szCs w:val="21"/>
                <w:lang w:eastAsia="zh-CN"/>
              </w:rPr>
            </w:pPr>
            <w:r>
              <w:rPr>
                <w:sz w:val="21"/>
                <w:szCs w:val="21"/>
                <w:lang w:eastAsia="zh-CN"/>
              </w:rPr>
              <w:t>责任界定明确；</w:t>
            </w:r>
          </w:p>
          <w:p w:rsidR="00FE3D93" w:rsidRDefault="00DB7A65">
            <w:pPr>
              <w:pStyle w:val="TableParagraph"/>
              <w:spacing w:before="2"/>
              <w:jc w:val="both"/>
              <w:rPr>
                <w:sz w:val="21"/>
                <w:szCs w:val="21"/>
                <w:lang w:eastAsia="zh-CN"/>
              </w:rPr>
            </w:pPr>
            <w:r>
              <w:rPr>
                <w:sz w:val="21"/>
                <w:szCs w:val="21"/>
                <w:lang w:eastAsia="zh-CN"/>
              </w:rPr>
              <w:t>处理方案可行、符合规范。</w:t>
            </w:r>
          </w:p>
        </w:tc>
        <w:tc>
          <w:tcPr>
            <w:tcW w:w="3119" w:type="dxa"/>
            <w:vAlign w:val="center"/>
          </w:tcPr>
          <w:p w:rsidR="00FE3D93" w:rsidRDefault="00DB7A65">
            <w:pPr>
              <w:pStyle w:val="TableParagraph"/>
              <w:spacing w:before="1" w:line="242" w:lineRule="auto"/>
              <w:ind w:right="-29"/>
              <w:jc w:val="both"/>
              <w:rPr>
                <w:sz w:val="21"/>
                <w:szCs w:val="21"/>
                <w:lang w:eastAsia="zh-CN"/>
              </w:rPr>
            </w:pPr>
            <w:r>
              <w:rPr>
                <w:spacing w:val="-11"/>
                <w:sz w:val="21"/>
                <w:szCs w:val="21"/>
                <w:lang w:eastAsia="zh-CN"/>
              </w:rPr>
              <w:t>文档排版规范、整齐、清晰、</w:t>
            </w:r>
            <w:r>
              <w:rPr>
                <w:sz w:val="21"/>
                <w:szCs w:val="21"/>
                <w:lang w:eastAsia="zh-CN"/>
              </w:rPr>
              <w:t>有条理；</w:t>
            </w:r>
          </w:p>
          <w:p w:rsidR="00FE3D93" w:rsidRDefault="00DB7A65">
            <w:pPr>
              <w:pStyle w:val="TableParagraph"/>
              <w:jc w:val="both"/>
              <w:rPr>
                <w:sz w:val="21"/>
                <w:szCs w:val="21"/>
                <w:lang w:eastAsia="zh-CN"/>
              </w:rPr>
            </w:pPr>
            <w:r>
              <w:rPr>
                <w:sz w:val="21"/>
                <w:szCs w:val="21"/>
                <w:lang w:eastAsia="zh-CN"/>
              </w:rPr>
              <w:t>答非所问或分析错误；</w:t>
            </w:r>
          </w:p>
          <w:p w:rsidR="00A9206C" w:rsidRDefault="00DB7A65">
            <w:pPr>
              <w:pStyle w:val="TableParagraph"/>
              <w:spacing w:before="5" w:line="242" w:lineRule="auto"/>
              <w:ind w:right="-29"/>
              <w:jc w:val="both"/>
              <w:rPr>
                <w:rFonts w:hint="eastAsia"/>
                <w:spacing w:val="-11"/>
                <w:sz w:val="21"/>
                <w:szCs w:val="21"/>
                <w:lang w:eastAsia="zh-CN"/>
              </w:rPr>
            </w:pPr>
            <w:r>
              <w:rPr>
                <w:spacing w:val="-11"/>
                <w:sz w:val="21"/>
                <w:szCs w:val="21"/>
                <w:lang w:eastAsia="zh-CN"/>
              </w:rPr>
              <w:t xml:space="preserve">分析理由不充分，没有条理； </w:t>
            </w:r>
          </w:p>
          <w:p w:rsidR="00FE3D93" w:rsidRDefault="00DB7A65">
            <w:pPr>
              <w:pStyle w:val="TableParagraph"/>
              <w:spacing w:before="5" w:line="242" w:lineRule="auto"/>
              <w:ind w:right="-29"/>
              <w:jc w:val="both"/>
              <w:rPr>
                <w:sz w:val="21"/>
                <w:szCs w:val="21"/>
                <w:lang w:eastAsia="zh-CN"/>
              </w:rPr>
            </w:pPr>
            <w:r>
              <w:rPr>
                <w:sz w:val="21"/>
                <w:szCs w:val="21"/>
                <w:lang w:eastAsia="zh-CN"/>
              </w:rPr>
              <w:t>分析偏题或不合规范；</w:t>
            </w:r>
          </w:p>
          <w:p w:rsidR="00FE3D93" w:rsidRDefault="00DB7A65">
            <w:pPr>
              <w:pStyle w:val="TableParagraph"/>
              <w:jc w:val="both"/>
              <w:rPr>
                <w:sz w:val="21"/>
                <w:szCs w:val="21"/>
                <w:lang w:eastAsia="zh-CN"/>
              </w:rPr>
            </w:pPr>
            <w:r>
              <w:rPr>
                <w:sz w:val="21"/>
                <w:szCs w:val="21"/>
                <w:lang w:eastAsia="zh-CN"/>
              </w:rPr>
              <w:t>责任界定模糊；</w:t>
            </w:r>
          </w:p>
          <w:p w:rsidR="00FE3D93" w:rsidRDefault="00DB7A65">
            <w:pPr>
              <w:pStyle w:val="TableParagraph"/>
              <w:spacing w:before="4" w:line="289" w:lineRule="exact"/>
              <w:jc w:val="both"/>
              <w:rPr>
                <w:sz w:val="21"/>
                <w:szCs w:val="21"/>
                <w:lang w:eastAsia="zh-CN"/>
              </w:rPr>
            </w:pPr>
            <w:r>
              <w:rPr>
                <w:sz w:val="21"/>
                <w:szCs w:val="21"/>
                <w:lang w:eastAsia="zh-CN"/>
              </w:rPr>
              <w:t>处理方案不可行或不合规范。</w:t>
            </w:r>
          </w:p>
        </w:tc>
      </w:tr>
      <w:tr w:rsidR="00FE3D93">
        <w:trPr>
          <w:trHeight w:val="2490"/>
        </w:trPr>
        <w:tc>
          <w:tcPr>
            <w:tcW w:w="657" w:type="dxa"/>
            <w:vMerge/>
            <w:tcBorders>
              <w:top w:val="nil"/>
            </w:tcBorders>
          </w:tcPr>
          <w:p w:rsidR="00FE3D93" w:rsidRDefault="00FE3D93">
            <w:pPr>
              <w:rPr>
                <w:kern w:val="0"/>
                <w:sz w:val="21"/>
                <w:szCs w:val="21"/>
              </w:rPr>
            </w:pPr>
          </w:p>
        </w:tc>
        <w:tc>
          <w:tcPr>
            <w:tcW w:w="690" w:type="dxa"/>
            <w:vMerge/>
            <w:tcBorders>
              <w:top w:val="nil"/>
            </w:tcBorders>
          </w:tcPr>
          <w:p w:rsidR="00FE3D93" w:rsidRDefault="00FE3D93">
            <w:pPr>
              <w:rPr>
                <w:kern w:val="0"/>
                <w:sz w:val="21"/>
                <w:szCs w:val="21"/>
              </w:rPr>
            </w:pPr>
          </w:p>
        </w:tc>
        <w:tc>
          <w:tcPr>
            <w:tcW w:w="552" w:type="dxa"/>
            <w:vMerge/>
          </w:tcPr>
          <w:p w:rsidR="00FE3D93" w:rsidRDefault="00FE3D93">
            <w:pPr>
              <w:pStyle w:val="TableParagraph"/>
              <w:ind w:left="0"/>
              <w:rPr>
                <w:sz w:val="21"/>
                <w:szCs w:val="21"/>
                <w:lang w:eastAsia="zh-CN"/>
              </w:rPr>
            </w:pPr>
          </w:p>
        </w:tc>
        <w:tc>
          <w:tcPr>
            <w:tcW w:w="690" w:type="dxa"/>
            <w:vAlign w:val="center"/>
          </w:tcPr>
          <w:p w:rsidR="00FE3D93" w:rsidRDefault="00DB7A65">
            <w:pPr>
              <w:pStyle w:val="TableParagraph"/>
              <w:spacing w:before="5"/>
              <w:ind w:left="0"/>
              <w:jc w:val="center"/>
              <w:rPr>
                <w:sz w:val="21"/>
                <w:szCs w:val="21"/>
                <w:lang w:eastAsia="zh-CN"/>
              </w:rPr>
            </w:pPr>
            <w:r>
              <w:rPr>
                <w:rFonts w:hint="eastAsia"/>
                <w:sz w:val="21"/>
                <w:szCs w:val="21"/>
              </w:rPr>
              <w:t>跨</w:t>
            </w:r>
          </w:p>
          <w:p w:rsidR="00FE3D93" w:rsidRDefault="00DB7A65">
            <w:pPr>
              <w:pStyle w:val="TableParagraph"/>
              <w:spacing w:before="5"/>
              <w:ind w:left="0"/>
              <w:jc w:val="center"/>
              <w:rPr>
                <w:sz w:val="21"/>
                <w:szCs w:val="21"/>
                <w:lang w:eastAsia="zh-CN"/>
              </w:rPr>
            </w:pPr>
            <w:r>
              <w:rPr>
                <w:rFonts w:hint="eastAsia"/>
                <w:sz w:val="21"/>
                <w:szCs w:val="21"/>
              </w:rPr>
              <w:t>境</w:t>
            </w:r>
          </w:p>
          <w:p w:rsidR="00FE3D93" w:rsidRDefault="00DB7A65">
            <w:pPr>
              <w:pStyle w:val="TableParagraph"/>
              <w:spacing w:before="5"/>
              <w:ind w:left="0"/>
              <w:jc w:val="center"/>
              <w:rPr>
                <w:sz w:val="21"/>
                <w:szCs w:val="21"/>
                <w:lang w:eastAsia="zh-CN"/>
              </w:rPr>
            </w:pPr>
            <w:r>
              <w:rPr>
                <w:rFonts w:hint="eastAsia"/>
                <w:sz w:val="21"/>
                <w:szCs w:val="21"/>
              </w:rPr>
              <w:t>选</w:t>
            </w:r>
          </w:p>
          <w:p w:rsidR="00FE3D93" w:rsidRDefault="00DB7A65">
            <w:pPr>
              <w:pStyle w:val="TableParagraph"/>
              <w:spacing w:before="5"/>
              <w:ind w:left="0"/>
              <w:jc w:val="center"/>
              <w:rPr>
                <w:lang w:eastAsia="zh-CN"/>
              </w:rPr>
            </w:pPr>
            <w:r>
              <w:rPr>
                <w:rFonts w:hint="eastAsia"/>
                <w:sz w:val="21"/>
                <w:szCs w:val="21"/>
              </w:rPr>
              <w:t>品</w:t>
            </w:r>
          </w:p>
        </w:tc>
        <w:tc>
          <w:tcPr>
            <w:tcW w:w="3331" w:type="dxa"/>
            <w:vAlign w:val="center"/>
          </w:tcPr>
          <w:p w:rsidR="00FE3D93" w:rsidRDefault="00DB7A65">
            <w:pPr>
              <w:pStyle w:val="TableParagraph"/>
              <w:spacing w:before="1" w:line="242" w:lineRule="auto"/>
              <w:ind w:right="90"/>
              <w:jc w:val="both"/>
              <w:rPr>
                <w:sz w:val="21"/>
                <w:szCs w:val="21"/>
                <w:lang w:eastAsia="zh-CN"/>
              </w:rPr>
            </w:pPr>
            <w:r>
              <w:rPr>
                <w:sz w:val="21"/>
                <w:szCs w:val="21"/>
                <w:lang w:eastAsia="zh-CN"/>
              </w:rPr>
              <w:t>文档排版规范、整齐、清晰、有条理；</w:t>
            </w:r>
          </w:p>
          <w:p w:rsidR="00FE3D93" w:rsidRDefault="00DB7A65">
            <w:pPr>
              <w:pStyle w:val="TableParagraph"/>
              <w:jc w:val="both"/>
              <w:rPr>
                <w:sz w:val="21"/>
                <w:szCs w:val="21"/>
                <w:lang w:eastAsia="zh-CN"/>
              </w:rPr>
            </w:pPr>
            <w:r>
              <w:rPr>
                <w:sz w:val="21"/>
                <w:szCs w:val="21"/>
                <w:lang w:eastAsia="zh-CN"/>
              </w:rPr>
              <w:t>回答问题有针对性；</w:t>
            </w:r>
          </w:p>
          <w:p w:rsidR="00A9206C" w:rsidRDefault="00DB7A65" w:rsidP="00A9206C">
            <w:pPr>
              <w:pStyle w:val="TableParagraph"/>
              <w:spacing w:before="5" w:line="242" w:lineRule="auto"/>
              <w:ind w:right="-29"/>
              <w:jc w:val="both"/>
              <w:rPr>
                <w:rFonts w:hint="eastAsia"/>
                <w:spacing w:val="-13"/>
                <w:sz w:val="21"/>
                <w:szCs w:val="21"/>
                <w:lang w:eastAsia="zh-CN"/>
              </w:rPr>
            </w:pPr>
            <w:r>
              <w:rPr>
                <w:spacing w:val="-13"/>
                <w:sz w:val="21"/>
                <w:szCs w:val="21"/>
                <w:lang w:eastAsia="zh-CN"/>
              </w:rPr>
              <w:t xml:space="preserve">分析理由充分、得当、有条理； </w:t>
            </w:r>
          </w:p>
          <w:p w:rsidR="00A9206C" w:rsidRDefault="00DB7A65" w:rsidP="00A9206C">
            <w:pPr>
              <w:pStyle w:val="TableParagraph"/>
              <w:spacing w:before="5" w:line="242" w:lineRule="auto"/>
              <w:ind w:right="-29"/>
              <w:jc w:val="both"/>
              <w:rPr>
                <w:rFonts w:hint="eastAsia"/>
                <w:sz w:val="21"/>
                <w:szCs w:val="21"/>
                <w:lang w:eastAsia="zh-CN"/>
              </w:rPr>
            </w:pPr>
            <w:r>
              <w:rPr>
                <w:sz w:val="21"/>
                <w:szCs w:val="21"/>
                <w:lang w:eastAsia="zh-CN"/>
              </w:rPr>
              <w:t>责任界定明确；</w:t>
            </w:r>
          </w:p>
          <w:p w:rsidR="00FE3D93" w:rsidRDefault="00DB7A65" w:rsidP="00A9206C">
            <w:pPr>
              <w:pStyle w:val="TableParagraph"/>
              <w:spacing w:before="5" w:line="242" w:lineRule="auto"/>
              <w:ind w:right="-29"/>
              <w:jc w:val="both"/>
              <w:rPr>
                <w:sz w:val="21"/>
                <w:szCs w:val="21"/>
                <w:lang w:eastAsia="zh-CN"/>
              </w:rPr>
            </w:pPr>
            <w:r>
              <w:rPr>
                <w:sz w:val="21"/>
                <w:szCs w:val="21"/>
                <w:lang w:eastAsia="zh-CN"/>
              </w:rPr>
              <w:t>处理方案可行、符合规范。</w:t>
            </w:r>
          </w:p>
        </w:tc>
        <w:tc>
          <w:tcPr>
            <w:tcW w:w="3119" w:type="dxa"/>
            <w:vAlign w:val="center"/>
          </w:tcPr>
          <w:p w:rsidR="00FE3D93" w:rsidRDefault="00DB7A65">
            <w:pPr>
              <w:pStyle w:val="TableParagraph"/>
              <w:spacing w:before="1" w:line="242" w:lineRule="auto"/>
              <w:ind w:right="-29"/>
              <w:jc w:val="both"/>
              <w:rPr>
                <w:sz w:val="21"/>
                <w:szCs w:val="21"/>
                <w:lang w:eastAsia="zh-CN"/>
              </w:rPr>
            </w:pPr>
            <w:r>
              <w:rPr>
                <w:spacing w:val="-11"/>
                <w:sz w:val="21"/>
                <w:szCs w:val="21"/>
                <w:lang w:eastAsia="zh-CN"/>
              </w:rPr>
              <w:t>文档排版规范、整齐、清晰、</w:t>
            </w:r>
            <w:r>
              <w:rPr>
                <w:sz w:val="21"/>
                <w:szCs w:val="21"/>
                <w:lang w:eastAsia="zh-CN"/>
              </w:rPr>
              <w:t>有条理；</w:t>
            </w:r>
          </w:p>
          <w:p w:rsidR="00FE3D93" w:rsidRDefault="00DB7A65">
            <w:pPr>
              <w:pStyle w:val="TableParagraph"/>
              <w:jc w:val="both"/>
              <w:rPr>
                <w:sz w:val="21"/>
                <w:szCs w:val="21"/>
                <w:lang w:eastAsia="zh-CN"/>
              </w:rPr>
            </w:pPr>
            <w:r>
              <w:rPr>
                <w:sz w:val="21"/>
                <w:szCs w:val="21"/>
                <w:lang w:eastAsia="zh-CN"/>
              </w:rPr>
              <w:t>答非所问或分析错误；</w:t>
            </w:r>
          </w:p>
          <w:p w:rsidR="00A9206C" w:rsidRDefault="00DB7A65">
            <w:pPr>
              <w:pStyle w:val="TableParagraph"/>
              <w:spacing w:before="5" w:line="242" w:lineRule="auto"/>
              <w:ind w:right="-29"/>
              <w:jc w:val="both"/>
              <w:rPr>
                <w:rFonts w:hint="eastAsia"/>
                <w:spacing w:val="-11"/>
                <w:sz w:val="21"/>
                <w:szCs w:val="21"/>
                <w:lang w:eastAsia="zh-CN"/>
              </w:rPr>
            </w:pPr>
            <w:r>
              <w:rPr>
                <w:spacing w:val="-11"/>
                <w:sz w:val="21"/>
                <w:szCs w:val="21"/>
                <w:lang w:eastAsia="zh-CN"/>
              </w:rPr>
              <w:t xml:space="preserve">分析理由不充分，没有条理； </w:t>
            </w:r>
          </w:p>
          <w:p w:rsidR="00FE3D93" w:rsidRDefault="00DB7A65">
            <w:pPr>
              <w:pStyle w:val="TableParagraph"/>
              <w:spacing w:before="5" w:line="242" w:lineRule="auto"/>
              <w:ind w:right="-29"/>
              <w:jc w:val="both"/>
              <w:rPr>
                <w:sz w:val="21"/>
                <w:szCs w:val="21"/>
                <w:lang w:eastAsia="zh-CN"/>
              </w:rPr>
            </w:pPr>
            <w:r>
              <w:rPr>
                <w:sz w:val="21"/>
                <w:szCs w:val="21"/>
                <w:lang w:eastAsia="zh-CN"/>
              </w:rPr>
              <w:t>分析偏题或不合规范；</w:t>
            </w:r>
          </w:p>
          <w:p w:rsidR="00FE3D93" w:rsidRDefault="00DB7A65">
            <w:pPr>
              <w:pStyle w:val="TableParagraph"/>
              <w:jc w:val="both"/>
              <w:rPr>
                <w:sz w:val="21"/>
                <w:szCs w:val="21"/>
                <w:lang w:eastAsia="zh-CN"/>
              </w:rPr>
            </w:pPr>
            <w:r>
              <w:rPr>
                <w:sz w:val="21"/>
                <w:szCs w:val="21"/>
                <w:lang w:eastAsia="zh-CN"/>
              </w:rPr>
              <w:t>责任界定模糊；</w:t>
            </w:r>
          </w:p>
          <w:p w:rsidR="00FE3D93" w:rsidRDefault="00DB7A65">
            <w:pPr>
              <w:pStyle w:val="TableParagraph"/>
              <w:spacing w:before="1" w:line="242" w:lineRule="auto"/>
              <w:ind w:right="-29"/>
              <w:jc w:val="both"/>
              <w:rPr>
                <w:spacing w:val="-11"/>
                <w:sz w:val="21"/>
                <w:szCs w:val="21"/>
                <w:lang w:eastAsia="zh-CN"/>
              </w:rPr>
            </w:pPr>
            <w:r>
              <w:rPr>
                <w:sz w:val="21"/>
                <w:szCs w:val="21"/>
                <w:lang w:eastAsia="zh-CN"/>
              </w:rPr>
              <w:t>处理方案不可行或不合规范。</w:t>
            </w:r>
          </w:p>
        </w:tc>
      </w:tr>
      <w:tr w:rsidR="00FE3D93">
        <w:trPr>
          <w:trHeight w:val="2490"/>
        </w:trPr>
        <w:tc>
          <w:tcPr>
            <w:tcW w:w="657" w:type="dxa"/>
            <w:vMerge/>
            <w:tcBorders>
              <w:top w:val="nil"/>
            </w:tcBorders>
          </w:tcPr>
          <w:p w:rsidR="00FE3D93" w:rsidRDefault="00FE3D93">
            <w:pPr>
              <w:rPr>
                <w:kern w:val="0"/>
                <w:sz w:val="21"/>
                <w:szCs w:val="21"/>
              </w:rPr>
            </w:pPr>
          </w:p>
        </w:tc>
        <w:tc>
          <w:tcPr>
            <w:tcW w:w="690" w:type="dxa"/>
            <w:vMerge/>
            <w:tcBorders>
              <w:top w:val="nil"/>
            </w:tcBorders>
          </w:tcPr>
          <w:p w:rsidR="00FE3D93" w:rsidRDefault="00FE3D93">
            <w:pPr>
              <w:rPr>
                <w:kern w:val="0"/>
                <w:sz w:val="21"/>
                <w:szCs w:val="21"/>
              </w:rPr>
            </w:pPr>
          </w:p>
        </w:tc>
        <w:tc>
          <w:tcPr>
            <w:tcW w:w="552" w:type="dxa"/>
            <w:vMerge/>
          </w:tcPr>
          <w:p w:rsidR="00FE3D93" w:rsidRDefault="00FE3D93">
            <w:pPr>
              <w:pStyle w:val="TableParagraph"/>
              <w:ind w:left="0"/>
              <w:rPr>
                <w:sz w:val="21"/>
                <w:szCs w:val="21"/>
                <w:lang w:eastAsia="zh-CN"/>
              </w:rPr>
            </w:pPr>
          </w:p>
        </w:tc>
        <w:tc>
          <w:tcPr>
            <w:tcW w:w="690" w:type="dxa"/>
            <w:vAlign w:val="center"/>
          </w:tcPr>
          <w:p w:rsidR="00FE3D93" w:rsidRDefault="00DB7A65">
            <w:pPr>
              <w:pStyle w:val="TableParagraph"/>
              <w:spacing w:before="5"/>
              <w:ind w:left="0"/>
              <w:jc w:val="center"/>
              <w:rPr>
                <w:lang w:eastAsia="zh-CN"/>
              </w:rPr>
            </w:pPr>
            <w:r>
              <w:rPr>
                <w:rFonts w:hint="eastAsia"/>
                <w:lang w:eastAsia="zh-CN"/>
              </w:rPr>
              <w:t>产</w:t>
            </w:r>
          </w:p>
          <w:p w:rsidR="00FE3D93" w:rsidRDefault="00DB7A65">
            <w:pPr>
              <w:pStyle w:val="TableParagraph"/>
              <w:spacing w:before="5"/>
              <w:ind w:left="0"/>
              <w:jc w:val="center"/>
              <w:rPr>
                <w:lang w:eastAsia="zh-CN"/>
              </w:rPr>
            </w:pPr>
            <w:r>
              <w:rPr>
                <w:rFonts w:hint="eastAsia"/>
                <w:lang w:eastAsia="zh-CN"/>
              </w:rPr>
              <w:t>品</w:t>
            </w:r>
          </w:p>
          <w:p w:rsidR="00FE3D93" w:rsidRDefault="00DB7A65">
            <w:pPr>
              <w:pStyle w:val="TableParagraph"/>
              <w:spacing w:before="5"/>
              <w:ind w:left="0"/>
              <w:jc w:val="center"/>
              <w:rPr>
                <w:lang w:eastAsia="zh-CN"/>
              </w:rPr>
            </w:pPr>
            <w:r>
              <w:rPr>
                <w:rFonts w:hint="eastAsia"/>
                <w:lang w:eastAsia="zh-CN"/>
              </w:rPr>
              <w:t>发</w:t>
            </w:r>
          </w:p>
          <w:p w:rsidR="00FE3D93" w:rsidRDefault="00DB7A65">
            <w:pPr>
              <w:pStyle w:val="TableParagraph"/>
              <w:spacing w:before="5"/>
              <w:ind w:left="0"/>
              <w:jc w:val="center"/>
              <w:rPr>
                <w:lang w:eastAsia="zh-CN"/>
              </w:rPr>
            </w:pPr>
            <w:r>
              <w:rPr>
                <w:rFonts w:hint="eastAsia"/>
                <w:lang w:eastAsia="zh-CN"/>
              </w:rPr>
              <w:t>布</w:t>
            </w:r>
          </w:p>
        </w:tc>
        <w:tc>
          <w:tcPr>
            <w:tcW w:w="3331" w:type="dxa"/>
            <w:vAlign w:val="center"/>
          </w:tcPr>
          <w:p w:rsidR="00FE3D93" w:rsidRDefault="00DB7A65">
            <w:pPr>
              <w:pStyle w:val="TableParagraph"/>
              <w:spacing w:before="1" w:line="242" w:lineRule="auto"/>
              <w:ind w:right="90"/>
              <w:jc w:val="both"/>
              <w:rPr>
                <w:sz w:val="21"/>
                <w:szCs w:val="21"/>
                <w:lang w:eastAsia="zh-CN"/>
              </w:rPr>
            </w:pPr>
            <w:r>
              <w:rPr>
                <w:sz w:val="21"/>
                <w:szCs w:val="21"/>
                <w:lang w:eastAsia="zh-CN"/>
              </w:rPr>
              <w:t>文档排版规范、整齐、清晰、有条理；</w:t>
            </w:r>
          </w:p>
          <w:p w:rsidR="00FE3D93" w:rsidRDefault="00DB7A65">
            <w:pPr>
              <w:pStyle w:val="TableParagraph"/>
              <w:jc w:val="both"/>
              <w:rPr>
                <w:sz w:val="21"/>
                <w:szCs w:val="21"/>
                <w:lang w:eastAsia="zh-CN"/>
              </w:rPr>
            </w:pPr>
            <w:r>
              <w:rPr>
                <w:sz w:val="21"/>
                <w:szCs w:val="21"/>
                <w:lang w:eastAsia="zh-CN"/>
              </w:rPr>
              <w:t>回答问题有针对性；</w:t>
            </w:r>
          </w:p>
          <w:p w:rsidR="00A9206C" w:rsidRDefault="00DB7A65">
            <w:pPr>
              <w:pStyle w:val="TableParagraph"/>
              <w:spacing w:before="5" w:line="242" w:lineRule="auto"/>
              <w:ind w:right="-29"/>
              <w:jc w:val="both"/>
              <w:rPr>
                <w:rFonts w:hint="eastAsia"/>
                <w:spacing w:val="-13"/>
                <w:sz w:val="21"/>
                <w:szCs w:val="21"/>
                <w:lang w:eastAsia="zh-CN"/>
              </w:rPr>
            </w:pPr>
            <w:r>
              <w:rPr>
                <w:spacing w:val="-13"/>
                <w:sz w:val="21"/>
                <w:szCs w:val="21"/>
                <w:lang w:eastAsia="zh-CN"/>
              </w:rPr>
              <w:t xml:space="preserve">分析理由充分、得当、有条理； </w:t>
            </w:r>
          </w:p>
          <w:p w:rsidR="00FE3D93" w:rsidRDefault="00DB7A65">
            <w:pPr>
              <w:pStyle w:val="TableParagraph"/>
              <w:spacing w:before="5" w:line="242" w:lineRule="auto"/>
              <w:ind w:right="-29"/>
              <w:jc w:val="both"/>
              <w:rPr>
                <w:sz w:val="21"/>
                <w:szCs w:val="21"/>
                <w:lang w:eastAsia="zh-CN"/>
              </w:rPr>
            </w:pPr>
            <w:r>
              <w:rPr>
                <w:sz w:val="21"/>
                <w:szCs w:val="21"/>
                <w:lang w:eastAsia="zh-CN"/>
              </w:rPr>
              <w:t>责任界定明确；</w:t>
            </w:r>
          </w:p>
          <w:p w:rsidR="00FE3D93" w:rsidRDefault="00DB7A65">
            <w:pPr>
              <w:pStyle w:val="TableParagraph"/>
              <w:spacing w:before="5"/>
              <w:ind w:left="0"/>
              <w:jc w:val="both"/>
              <w:rPr>
                <w:sz w:val="21"/>
                <w:szCs w:val="21"/>
                <w:lang w:eastAsia="zh-CN"/>
              </w:rPr>
            </w:pPr>
            <w:r>
              <w:rPr>
                <w:sz w:val="21"/>
                <w:szCs w:val="21"/>
                <w:lang w:eastAsia="zh-CN"/>
              </w:rPr>
              <w:t>处理方案可行、符合规范。</w:t>
            </w:r>
          </w:p>
        </w:tc>
        <w:tc>
          <w:tcPr>
            <w:tcW w:w="3119" w:type="dxa"/>
            <w:vAlign w:val="center"/>
          </w:tcPr>
          <w:p w:rsidR="00FE3D93" w:rsidRDefault="00DB7A65">
            <w:pPr>
              <w:pStyle w:val="TableParagraph"/>
              <w:spacing w:before="1" w:line="242" w:lineRule="auto"/>
              <w:ind w:right="-29"/>
              <w:jc w:val="both"/>
              <w:rPr>
                <w:sz w:val="21"/>
                <w:szCs w:val="21"/>
                <w:lang w:eastAsia="zh-CN"/>
              </w:rPr>
            </w:pPr>
            <w:r>
              <w:rPr>
                <w:spacing w:val="-11"/>
                <w:sz w:val="21"/>
                <w:szCs w:val="21"/>
                <w:lang w:eastAsia="zh-CN"/>
              </w:rPr>
              <w:t>文档排版规范、整齐、清晰、</w:t>
            </w:r>
            <w:r>
              <w:rPr>
                <w:sz w:val="21"/>
                <w:szCs w:val="21"/>
                <w:lang w:eastAsia="zh-CN"/>
              </w:rPr>
              <w:t>有条理；</w:t>
            </w:r>
          </w:p>
          <w:p w:rsidR="00FE3D93" w:rsidRDefault="00DB7A65">
            <w:pPr>
              <w:pStyle w:val="TableParagraph"/>
              <w:jc w:val="both"/>
              <w:rPr>
                <w:sz w:val="21"/>
                <w:szCs w:val="21"/>
                <w:lang w:eastAsia="zh-CN"/>
              </w:rPr>
            </w:pPr>
            <w:r>
              <w:rPr>
                <w:sz w:val="21"/>
                <w:szCs w:val="21"/>
                <w:lang w:eastAsia="zh-CN"/>
              </w:rPr>
              <w:t>答非所问或分析错误；</w:t>
            </w:r>
          </w:p>
          <w:p w:rsidR="00A9206C" w:rsidRDefault="00DB7A65">
            <w:pPr>
              <w:pStyle w:val="TableParagraph"/>
              <w:spacing w:before="5" w:line="242" w:lineRule="auto"/>
              <w:ind w:right="-29"/>
              <w:jc w:val="both"/>
              <w:rPr>
                <w:rFonts w:hint="eastAsia"/>
                <w:spacing w:val="-11"/>
                <w:sz w:val="21"/>
                <w:szCs w:val="21"/>
                <w:lang w:eastAsia="zh-CN"/>
              </w:rPr>
            </w:pPr>
            <w:r>
              <w:rPr>
                <w:spacing w:val="-11"/>
                <w:sz w:val="21"/>
                <w:szCs w:val="21"/>
                <w:lang w:eastAsia="zh-CN"/>
              </w:rPr>
              <w:t xml:space="preserve">分析理由不充分，没有条理； </w:t>
            </w:r>
          </w:p>
          <w:p w:rsidR="00FE3D93" w:rsidRDefault="00DB7A65">
            <w:pPr>
              <w:pStyle w:val="TableParagraph"/>
              <w:spacing w:before="5" w:line="242" w:lineRule="auto"/>
              <w:ind w:right="-29"/>
              <w:jc w:val="both"/>
              <w:rPr>
                <w:sz w:val="21"/>
                <w:szCs w:val="21"/>
                <w:lang w:eastAsia="zh-CN"/>
              </w:rPr>
            </w:pPr>
            <w:r>
              <w:rPr>
                <w:sz w:val="21"/>
                <w:szCs w:val="21"/>
                <w:lang w:eastAsia="zh-CN"/>
              </w:rPr>
              <w:t>分析偏题或不合规范；</w:t>
            </w:r>
          </w:p>
          <w:p w:rsidR="00FE3D93" w:rsidRDefault="00DB7A65">
            <w:pPr>
              <w:pStyle w:val="TableParagraph"/>
              <w:jc w:val="both"/>
              <w:rPr>
                <w:sz w:val="21"/>
                <w:szCs w:val="21"/>
                <w:lang w:eastAsia="zh-CN"/>
              </w:rPr>
            </w:pPr>
            <w:r>
              <w:rPr>
                <w:sz w:val="21"/>
                <w:szCs w:val="21"/>
                <w:lang w:eastAsia="zh-CN"/>
              </w:rPr>
              <w:t>责任界定模糊；</w:t>
            </w:r>
          </w:p>
          <w:p w:rsidR="00FE3D93" w:rsidRDefault="00DB7A65">
            <w:pPr>
              <w:pStyle w:val="TableParagraph"/>
              <w:spacing w:before="1" w:line="242" w:lineRule="auto"/>
              <w:ind w:right="-29"/>
              <w:jc w:val="both"/>
              <w:rPr>
                <w:spacing w:val="-11"/>
                <w:sz w:val="21"/>
                <w:szCs w:val="21"/>
                <w:lang w:eastAsia="zh-CN"/>
              </w:rPr>
            </w:pPr>
            <w:r>
              <w:rPr>
                <w:sz w:val="21"/>
                <w:szCs w:val="21"/>
                <w:lang w:eastAsia="zh-CN"/>
              </w:rPr>
              <w:t>处理方案不可行或不合规范。</w:t>
            </w:r>
          </w:p>
        </w:tc>
      </w:tr>
      <w:tr w:rsidR="00FE3D93">
        <w:trPr>
          <w:trHeight w:val="1867"/>
        </w:trPr>
        <w:tc>
          <w:tcPr>
            <w:tcW w:w="657" w:type="dxa"/>
            <w:vMerge/>
            <w:tcBorders>
              <w:top w:val="nil"/>
            </w:tcBorders>
          </w:tcPr>
          <w:p w:rsidR="00FE3D93" w:rsidRDefault="00FE3D93">
            <w:pPr>
              <w:rPr>
                <w:kern w:val="0"/>
                <w:sz w:val="21"/>
                <w:szCs w:val="21"/>
              </w:rPr>
            </w:pPr>
          </w:p>
        </w:tc>
        <w:tc>
          <w:tcPr>
            <w:tcW w:w="690" w:type="dxa"/>
            <w:vMerge/>
            <w:tcBorders>
              <w:top w:val="nil"/>
            </w:tcBorders>
          </w:tcPr>
          <w:p w:rsidR="00FE3D93" w:rsidRDefault="00FE3D93">
            <w:pPr>
              <w:rPr>
                <w:kern w:val="0"/>
                <w:sz w:val="21"/>
                <w:szCs w:val="21"/>
              </w:rPr>
            </w:pPr>
          </w:p>
        </w:tc>
        <w:tc>
          <w:tcPr>
            <w:tcW w:w="552" w:type="dxa"/>
            <w:vMerge/>
            <w:tcBorders>
              <w:top w:val="nil"/>
            </w:tcBorders>
          </w:tcPr>
          <w:p w:rsidR="00FE3D93" w:rsidRDefault="00FE3D93">
            <w:pPr>
              <w:rPr>
                <w:kern w:val="0"/>
                <w:sz w:val="21"/>
                <w:szCs w:val="21"/>
              </w:rPr>
            </w:pPr>
          </w:p>
        </w:tc>
        <w:tc>
          <w:tcPr>
            <w:tcW w:w="690" w:type="dxa"/>
            <w:vAlign w:val="center"/>
          </w:tcPr>
          <w:p w:rsidR="00FE3D93" w:rsidRDefault="00DB7A65">
            <w:pPr>
              <w:pStyle w:val="TableParagraph"/>
              <w:spacing w:line="242" w:lineRule="auto"/>
              <w:ind w:left="224" w:right="213"/>
              <w:jc w:val="both"/>
              <w:rPr>
                <w:sz w:val="21"/>
                <w:szCs w:val="21"/>
              </w:rPr>
            </w:pPr>
            <w:r>
              <w:rPr>
                <w:rFonts w:hint="eastAsia"/>
                <w:lang w:eastAsia="zh-CN"/>
              </w:rPr>
              <w:t>跨境物流运费计算</w:t>
            </w:r>
          </w:p>
        </w:tc>
        <w:tc>
          <w:tcPr>
            <w:tcW w:w="3331" w:type="dxa"/>
            <w:vAlign w:val="center"/>
          </w:tcPr>
          <w:p w:rsidR="00FE3D93" w:rsidRDefault="00DB7A65">
            <w:pPr>
              <w:pStyle w:val="TableParagraph"/>
              <w:spacing w:before="2" w:line="242" w:lineRule="auto"/>
              <w:ind w:right="90"/>
              <w:jc w:val="both"/>
              <w:rPr>
                <w:sz w:val="21"/>
                <w:szCs w:val="21"/>
                <w:lang w:eastAsia="zh-CN"/>
              </w:rPr>
            </w:pPr>
            <w:r>
              <w:rPr>
                <w:sz w:val="21"/>
                <w:szCs w:val="21"/>
                <w:lang w:eastAsia="zh-CN"/>
              </w:rPr>
              <w:t>文档排版规范、整齐、清晰、有条理；</w:t>
            </w:r>
          </w:p>
          <w:p w:rsidR="00A9206C" w:rsidRDefault="00DB7A65">
            <w:pPr>
              <w:pStyle w:val="TableParagraph"/>
              <w:spacing w:line="242" w:lineRule="auto"/>
              <w:ind w:right="95"/>
              <w:jc w:val="both"/>
              <w:rPr>
                <w:rFonts w:hint="eastAsia"/>
                <w:sz w:val="21"/>
                <w:szCs w:val="21"/>
                <w:lang w:eastAsia="zh-CN"/>
              </w:rPr>
            </w:pPr>
            <w:r>
              <w:rPr>
                <w:sz w:val="21"/>
                <w:szCs w:val="21"/>
                <w:lang w:eastAsia="zh-CN"/>
              </w:rPr>
              <w:t xml:space="preserve">运费计算步骤齐全、正确； </w:t>
            </w:r>
          </w:p>
          <w:p w:rsidR="00FE3D93" w:rsidRDefault="00DB7A65">
            <w:pPr>
              <w:pStyle w:val="TableParagraph"/>
              <w:spacing w:line="242" w:lineRule="auto"/>
              <w:ind w:right="95"/>
              <w:jc w:val="both"/>
              <w:rPr>
                <w:sz w:val="21"/>
                <w:szCs w:val="21"/>
                <w:lang w:eastAsia="zh-CN"/>
              </w:rPr>
            </w:pPr>
            <w:r>
              <w:rPr>
                <w:sz w:val="21"/>
                <w:szCs w:val="21"/>
                <w:lang w:eastAsia="zh-CN"/>
              </w:rPr>
              <w:t>运费计算答案准确、规范；</w:t>
            </w:r>
          </w:p>
          <w:p w:rsidR="00FE3D93" w:rsidRDefault="00DB7A65">
            <w:pPr>
              <w:pStyle w:val="TableParagraph"/>
              <w:spacing w:before="1" w:line="310" w:lineRule="atLeast"/>
              <w:ind w:right="54"/>
              <w:jc w:val="both"/>
              <w:rPr>
                <w:sz w:val="21"/>
                <w:szCs w:val="21"/>
                <w:lang w:eastAsia="zh-CN"/>
              </w:rPr>
            </w:pPr>
            <w:r>
              <w:rPr>
                <w:sz w:val="21"/>
                <w:szCs w:val="21"/>
                <w:lang w:eastAsia="zh-CN"/>
              </w:rPr>
              <w:t>运费计算思路清晰、公式运用规范、准确。</w:t>
            </w:r>
          </w:p>
        </w:tc>
        <w:tc>
          <w:tcPr>
            <w:tcW w:w="3119" w:type="dxa"/>
            <w:vAlign w:val="center"/>
          </w:tcPr>
          <w:p w:rsidR="00FE3D93" w:rsidRDefault="00DB7A65" w:rsidP="00A9206C">
            <w:pPr>
              <w:pStyle w:val="TableParagraph"/>
              <w:ind w:leftChars="50" w:left="140" w:rightChars="50" w:right="140"/>
              <w:jc w:val="both"/>
              <w:rPr>
                <w:sz w:val="21"/>
                <w:szCs w:val="21"/>
                <w:lang w:eastAsia="zh-CN"/>
              </w:rPr>
            </w:pPr>
            <w:r>
              <w:rPr>
                <w:sz w:val="21"/>
                <w:szCs w:val="21"/>
                <w:lang w:eastAsia="zh-CN"/>
              </w:rPr>
              <w:t>文档排版不规范、不整齐、没有条理；</w:t>
            </w:r>
          </w:p>
          <w:p w:rsidR="00FE3D93" w:rsidRDefault="00DB7A65" w:rsidP="00A9206C">
            <w:pPr>
              <w:pStyle w:val="TableParagraph"/>
              <w:ind w:leftChars="50" w:left="140" w:rightChars="50" w:right="140"/>
              <w:jc w:val="both"/>
              <w:rPr>
                <w:sz w:val="21"/>
                <w:szCs w:val="21"/>
                <w:lang w:eastAsia="zh-CN"/>
              </w:rPr>
            </w:pPr>
            <w:r>
              <w:rPr>
                <w:sz w:val="21"/>
                <w:szCs w:val="21"/>
                <w:lang w:eastAsia="zh-CN"/>
              </w:rPr>
              <w:t xml:space="preserve">计算步骤不齐全； </w:t>
            </w:r>
            <w:r>
              <w:rPr>
                <w:spacing w:val="-2"/>
                <w:sz w:val="21"/>
                <w:szCs w:val="21"/>
                <w:lang w:eastAsia="zh-CN"/>
              </w:rPr>
              <w:t>计算公式运用错误；</w:t>
            </w:r>
          </w:p>
          <w:p w:rsidR="00FE3D93" w:rsidRDefault="00DB7A65" w:rsidP="00A9206C">
            <w:pPr>
              <w:pStyle w:val="TableParagraph"/>
              <w:ind w:leftChars="50" w:left="140" w:rightChars="50" w:right="140"/>
              <w:jc w:val="both"/>
              <w:rPr>
                <w:sz w:val="21"/>
                <w:szCs w:val="21"/>
                <w:lang w:eastAsia="zh-CN"/>
              </w:rPr>
            </w:pPr>
            <w:r>
              <w:rPr>
                <w:sz w:val="21"/>
                <w:szCs w:val="21"/>
                <w:lang w:eastAsia="zh-CN"/>
              </w:rPr>
              <w:t>计算答案不正确或者不规范；</w:t>
            </w:r>
          </w:p>
        </w:tc>
      </w:tr>
      <w:tr w:rsidR="00FE3D93">
        <w:trPr>
          <w:trHeight w:val="2490"/>
        </w:trPr>
        <w:tc>
          <w:tcPr>
            <w:tcW w:w="657" w:type="dxa"/>
            <w:vMerge/>
            <w:tcBorders>
              <w:top w:val="nil"/>
            </w:tcBorders>
          </w:tcPr>
          <w:p w:rsidR="00FE3D93" w:rsidRDefault="00FE3D93">
            <w:pPr>
              <w:rPr>
                <w:kern w:val="0"/>
                <w:sz w:val="21"/>
                <w:szCs w:val="21"/>
              </w:rPr>
            </w:pPr>
          </w:p>
        </w:tc>
        <w:tc>
          <w:tcPr>
            <w:tcW w:w="690" w:type="dxa"/>
            <w:vMerge/>
            <w:tcBorders>
              <w:top w:val="nil"/>
            </w:tcBorders>
          </w:tcPr>
          <w:p w:rsidR="00FE3D93" w:rsidRDefault="00FE3D93">
            <w:pPr>
              <w:rPr>
                <w:kern w:val="0"/>
                <w:sz w:val="21"/>
                <w:szCs w:val="21"/>
              </w:rPr>
            </w:pPr>
          </w:p>
        </w:tc>
        <w:tc>
          <w:tcPr>
            <w:tcW w:w="552" w:type="dxa"/>
            <w:vMerge/>
            <w:tcBorders>
              <w:top w:val="nil"/>
            </w:tcBorders>
          </w:tcPr>
          <w:p w:rsidR="00FE3D93" w:rsidRDefault="00FE3D93">
            <w:pPr>
              <w:rPr>
                <w:kern w:val="0"/>
                <w:sz w:val="21"/>
                <w:szCs w:val="21"/>
              </w:rPr>
            </w:pPr>
          </w:p>
        </w:tc>
        <w:tc>
          <w:tcPr>
            <w:tcW w:w="690" w:type="dxa"/>
            <w:vAlign w:val="center"/>
          </w:tcPr>
          <w:p w:rsidR="00FE3D93" w:rsidRDefault="00DB7A65">
            <w:pPr>
              <w:pStyle w:val="TableParagraph"/>
              <w:spacing w:line="242" w:lineRule="auto"/>
              <w:ind w:left="224" w:right="213"/>
              <w:jc w:val="both"/>
              <w:rPr>
                <w:sz w:val="21"/>
                <w:szCs w:val="21"/>
              </w:rPr>
            </w:pPr>
            <w:r>
              <w:rPr>
                <w:rFonts w:hint="eastAsia"/>
                <w:lang w:eastAsia="zh-CN"/>
              </w:rPr>
              <w:t>跨境营销</w:t>
            </w:r>
          </w:p>
        </w:tc>
        <w:tc>
          <w:tcPr>
            <w:tcW w:w="3331" w:type="dxa"/>
            <w:vAlign w:val="center"/>
          </w:tcPr>
          <w:p w:rsidR="00FE3D93" w:rsidRDefault="00DB7A65">
            <w:pPr>
              <w:pStyle w:val="TableParagraph"/>
              <w:spacing w:before="1" w:line="242" w:lineRule="auto"/>
              <w:ind w:right="90"/>
              <w:jc w:val="both"/>
              <w:rPr>
                <w:sz w:val="21"/>
                <w:szCs w:val="21"/>
                <w:lang w:eastAsia="zh-CN"/>
              </w:rPr>
            </w:pPr>
            <w:r>
              <w:rPr>
                <w:sz w:val="21"/>
                <w:szCs w:val="21"/>
                <w:lang w:eastAsia="zh-CN"/>
              </w:rPr>
              <w:t>文档排版规范、整齐、清晰、有条理；</w:t>
            </w:r>
          </w:p>
          <w:p w:rsidR="00FE3D93" w:rsidRDefault="00DB7A65">
            <w:pPr>
              <w:pStyle w:val="TableParagraph"/>
              <w:jc w:val="both"/>
              <w:rPr>
                <w:sz w:val="21"/>
                <w:szCs w:val="21"/>
                <w:lang w:eastAsia="zh-CN"/>
              </w:rPr>
            </w:pPr>
            <w:r>
              <w:rPr>
                <w:sz w:val="21"/>
                <w:szCs w:val="21"/>
                <w:lang w:eastAsia="zh-CN"/>
              </w:rPr>
              <w:t>回答问题有针对性；</w:t>
            </w:r>
          </w:p>
          <w:p w:rsidR="00A9206C" w:rsidRDefault="00DB7A65">
            <w:pPr>
              <w:pStyle w:val="TableParagraph"/>
              <w:spacing w:before="5" w:line="242" w:lineRule="auto"/>
              <w:ind w:right="-29"/>
              <w:jc w:val="both"/>
              <w:rPr>
                <w:rFonts w:hint="eastAsia"/>
                <w:spacing w:val="-13"/>
                <w:sz w:val="21"/>
                <w:szCs w:val="21"/>
                <w:lang w:eastAsia="zh-CN"/>
              </w:rPr>
            </w:pPr>
            <w:r>
              <w:rPr>
                <w:spacing w:val="-13"/>
                <w:sz w:val="21"/>
                <w:szCs w:val="21"/>
                <w:lang w:eastAsia="zh-CN"/>
              </w:rPr>
              <w:t xml:space="preserve">分析理由充分、得当、有条理； </w:t>
            </w:r>
          </w:p>
          <w:p w:rsidR="00FE3D93" w:rsidRDefault="00DB7A65">
            <w:pPr>
              <w:pStyle w:val="TableParagraph"/>
              <w:spacing w:before="5" w:line="242" w:lineRule="auto"/>
              <w:ind w:right="-29"/>
              <w:jc w:val="both"/>
              <w:rPr>
                <w:sz w:val="21"/>
                <w:szCs w:val="21"/>
                <w:lang w:eastAsia="zh-CN"/>
              </w:rPr>
            </w:pPr>
            <w:r>
              <w:rPr>
                <w:sz w:val="21"/>
                <w:szCs w:val="21"/>
                <w:lang w:eastAsia="zh-CN"/>
              </w:rPr>
              <w:t>责任界定明确；</w:t>
            </w:r>
          </w:p>
          <w:p w:rsidR="00FE3D93" w:rsidRDefault="00DB7A65">
            <w:pPr>
              <w:pStyle w:val="TableParagraph"/>
              <w:jc w:val="both"/>
              <w:rPr>
                <w:sz w:val="21"/>
                <w:szCs w:val="21"/>
                <w:lang w:eastAsia="zh-CN"/>
              </w:rPr>
            </w:pPr>
            <w:r>
              <w:rPr>
                <w:sz w:val="21"/>
                <w:szCs w:val="21"/>
                <w:lang w:eastAsia="zh-CN"/>
              </w:rPr>
              <w:t>处理方案可行、符合规范。</w:t>
            </w:r>
          </w:p>
        </w:tc>
        <w:tc>
          <w:tcPr>
            <w:tcW w:w="3119" w:type="dxa"/>
            <w:vAlign w:val="center"/>
          </w:tcPr>
          <w:p w:rsidR="00FE3D93" w:rsidRPr="00A9206C" w:rsidRDefault="00DB7A65">
            <w:pPr>
              <w:pStyle w:val="TableParagraph"/>
              <w:spacing w:before="1" w:line="242" w:lineRule="auto"/>
              <w:ind w:right="-29"/>
              <w:jc w:val="both"/>
              <w:rPr>
                <w:sz w:val="21"/>
                <w:szCs w:val="21"/>
                <w:lang w:eastAsia="zh-CN"/>
              </w:rPr>
            </w:pPr>
            <w:r w:rsidRPr="00A9206C">
              <w:rPr>
                <w:spacing w:val="-11"/>
                <w:sz w:val="21"/>
                <w:szCs w:val="21"/>
                <w:lang w:eastAsia="zh-CN"/>
              </w:rPr>
              <w:t>文档排版规范、整齐、清晰、</w:t>
            </w:r>
            <w:r w:rsidRPr="00A9206C">
              <w:rPr>
                <w:sz w:val="21"/>
                <w:szCs w:val="21"/>
                <w:lang w:eastAsia="zh-CN"/>
              </w:rPr>
              <w:t>有条理；</w:t>
            </w:r>
          </w:p>
          <w:p w:rsidR="00FE3D93" w:rsidRPr="00A9206C" w:rsidRDefault="00DB7A65">
            <w:pPr>
              <w:pStyle w:val="TableParagraph"/>
              <w:jc w:val="both"/>
              <w:rPr>
                <w:sz w:val="21"/>
                <w:szCs w:val="21"/>
                <w:lang w:eastAsia="zh-CN"/>
              </w:rPr>
            </w:pPr>
            <w:r w:rsidRPr="00A9206C">
              <w:rPr>
                <w:sz w:val="21"/>
                <w:szCs w:val="21"/>
                <w:lang w:eastAsia="zh-CN"/>
              </w:rPr>
              <w:t>答非所问或分析错误；</w:t>
            </w:r>
          </w:p>
          <w:p w:rsidR="003C0D15" w:rsidRDefault="00DB7A65">
            <w:pPr>
              <w:pStyle w:val="TableParagraph"/>
              <w:spacing w:before="5" w:line="242" w:lineRule="auto"/>
              <w:ind w:right="-29"/>
              <w:jc w:val="both"/>
              <w:rPr>
                <w:rFonts w:hint="eastAsia"/>
                <w:spacing w:val="-11"/>
                <w:sz w:val="21"/>
                <w:szCs w:val="21"/>
                <w:lang w:eastAsia="zh-CN"/>
              </w:rPr>
            </w:pPr>
            <w:r w:rsidRPr="00A9206C">
              <w:rPr>
                <w:spacing w:val="-11"/>
                <w:sz w:val="21"/>
                <w:szCs w:val="21"/>
                <w:lang w:eastAsia="zh-CN"/>
              </w:rPr>
              <w:t xml:space="preserve">分析理由不充分，没有条理； </w:t>
            </w:r>
          </w:p>
          <w:p w:rsidR="00FE3D93" w:rsidRPr="00A9206C" w:rsidRDefault="00DB7A65">
            <w:pPr>
              <w:pStyle w:val="TableParagraph"/>
              <w:spacing w:before="5" w:line="242" w:lineRule="auto"/>
              <w:ind w:right="-29"/>
              <w:jc w:val="both"/>
              <w:rPr>
                <w:sz w:val="21"/>
                <w:szCs w:val="21"/>
                <w:lang w:eastAsia="zh-CN"/>
              </w:rPr>
            </w:pPr>
            <w:r w:rsidRPr="00A9206C">
              <w:rPr>
                <w:sz w:val="21"/>
                <w:szCs w:val="21"/>
                <w:lang w:eastAsia="zh-CN"/>
              </w:rPr>
              <w:t>分析偏题或不合规范；</w:t>
            </w:r>
          </w:p>
          <w:p w:rsidR="00FE3D93" w:rsidRPr="00A9206C" w:rsidRDefault="00DB7A65">
            <w:pPr>
              <w:pStyle w:val="TableParagraph"/>
              <w:jc w:val="both"/>
              <w:rPr>
                <w:sz w:val="21"/>
                <w:szCs w:val="21"/>
                <w:lang w:eastAsia="zh-CN"/>
              </w:rPr>
            </w:pPr>
            <w:r w:rsidRPr="00A9206C">
              <w:rPr>
                <w:sz w:val="21"/>
                <w:szCs w:val="21"/>
                <w:lang w:eastAsia="zh-CN"/>
              </w:rPr>
              <w:t>责任界定模糊；</w:t>
            </w:r>
          </w:p>
          <w:p w:rsidR="00FE3D93" w:rsidRDefault="00DB7A65">
            <w:pPr>
              <w:pStyle w:val="TableParagraph"/>
              <w:spacing w:before="2" w:line="310" w:lineRule="atLeast"/>
              <w:ind w:right="94"/>
              <w:jc w:val="both"/>
              <w:rPr>
                <w:sz w:val="21"/>
                <w:szCs w:val="21"/>
                <w:lang w:eastAsia="zh-CN"/>
              </w:rPr>
            </w:pPr>
            <w:r w:rsidRPr="00A9206C">
              <w:rPr>
                <w:sz w:val="21"/>
                <w:szCs w:val="21"/>
                <w:lang w:eastAsia="zh-CN"/>
              </w:rPr>
              <w:t>处理方案不可行或不合规范。</w:t>
            </w:r>
          </w:p>
        </w:tc>
      </w:tr>
    </w:tbl>
    <w:p w:rsidR="00FE3D93" w:rsidRDefault="00DB7A65">
      <w:pPr>
        <w:pStyle w:val="2"/>
      </w:pPr>
      <w:r>
        <w:rPr>
          <w:rFonts w:hint="eastAsia"/>
        </w:rPr>
        <w:lastRenderedPageBreak/>
        <w:t>五、考核方式</w:t>
      </w:r>
    </w:p>
    <w:p w:rsidR="00FE3D93" w:rsidRDefault="00DB7A65">
      <w:pPr>
        <w:ind w:firstLineChars="200" w:firstLine="560"/>
      </w:pPr>
      <w:r>
        <w:rPr>
          <w:rFonts w:hint="eastAsia"/>
        </w:rPr>
        <w:t>本专业技能考核为现场操作考核，成绩评定采用过程考核与结果考核相结合。具体方式如下：</w:t>
      </w:r>
    </w:p>
    <w:p w:rsidR="00FE3D93" w:rsidRDefault="00DB7A65">
      <w:pPr>
        <w:ind w:firstLineChars="200" w:firstLine="560"/>
      </w:pPr>
      <w:r>
        <w:rPr>
          <w:rFonts w:hint="eastAsia"/>
        </w:rPr>
        <w:t>1</w:t>
      </w:r>
      <w:r>
        <w:rPr>
          <w:rFonts w:hint="eastAsia"/>
        </w:rPr>
        <w:t>、参考模块选取：外贸单证操作技能、</w:t>
      </w:r>
      <w:bookmarkStart w:id="0" w:name="_GoBack"/>
      <w:bookmarkEnd w:id="0"/>
      <w:r>
        <w:rPr>
          <w:rFonts w:hint="eastAsia"/>
        </w:rPr>
        <w:t>外贸业务操作技能、关务操作技能和跨境电商操作技能均为必</w:t>
      </w:r>
      <w:r w:rsidR="003C0D15">
        <w:rPr>
          <w:rFonts w:hint="eastAsia"/>
        </w:rPr>
        <w:t>选</w:t>
      </w:r>
      <w:r>
        <w:rPr>
          <w:rFonts w:hint="eastAsia"/>
        </w:rPr>
        <w:t>模块。</w:t>
      </w:r>
    </w:p>
    <w:p w:rsidR="00FE3D93" w:rsidRDefault="00DB7A65">
      <w:pPr>
        <w:ind w:firstLineChars="200" w:firstLine="560"/>
      </w:pPr>
      <w:r>
        <w:rPr>
          <w:rFonts w:hint="eastAsia"/>
        </w:rPr>
        <w:t>2</w:t>
      </w:r>
      <w:r>
        <w:rPr>
          <w:rFonts w:hint="eastAsia"/>
        </w:rPr>
        <w:t>、参考模块确定：参考学生以</w:t>
      </w:r>
      <w:r w:rsidR="003C0D15">
        <w:rPr>
          <w:rFonts w:hint="eastAsia"/>
        </w:rPr>
        <w:t>专业</w:t>
      </w:r>
      <w:r>
        <w:rPr>
          <w:rFonts w:hint="eastAsia"/>
        </w:rPr>
        <w:t>为单位按规定比例随机抽取考试模块。</w:t>
      </w:r>
      <w:r w:rsidR="006D4196">
        <w:rPr>
          <w:rFonts w:hint="eastAsia"/>
        </w:rPr>
        <w:t>专业</w:t>
      </w:r>
      <w:r w:rsidR="003C0D15">
        <w:rPr>
          <w:rFonts w:hint="eastAsia"/>
        </w:rPr>
        <w:t>参考</w:t>
      </w:r>
      <w:r>
        <w:rPr>
          <w:rFonts w:hint="eastAsia"/>
        </w:rPr>
        <w:t>学生参加各个模块的比例为外贸单证操作技能、外贸业务操作技能、关务操作技能、跨境电商操作技能</w:t>
      </w:r>
      <w:r w:rsidR="003C0D15">
        <w:rPr>
          <w:rFonts w:hint="eastAsia"/>
        </w:rPr>
        <w:t>之比为</w:t>
      </w:r>
      <w:r>
        <w:rPr>
          <w:rFonts w:hint="eastAsia"/>
        </w:rPr>
        <w:t>3:3:2:2</w:t>
      </w:r>
      <w:r>
        <w:rPr>
          <w:rFonts w:hint="eastAsia"/>
        </w:rPr>
        <w:t>，各模块考生人数按四舍五入计算。确定各模块参考人数后，</w:t>
      </w:r>
      <w:r w:rsidR="006D4196">
        <w:rPr>
          <w:rFonts w:hint="eastAsia"/>
        </w:rPr>
        <w:t>参考学生</w:t>
      </w:r>
      <w:r>
        <w:rPr>
          <w:rFonts w:hint="eastAsia"/>
        </w:rPr>
        <w:t>随机抽取参考模块，</w:t>
      </w:r>
      <w:r w:rsidR="006D4196">
        <w:rPr>
          <w:rFonts w:hint="eastAsia"/>
        </w:rPr>
        <w:t>按</w:t>
      </w:r>
      <w:r>
        <w:rPr>
          <w:rFonts w:hint="eastAsia"/>
        </w:rPr>
        <w:t>外贸单证操作技能、</w:t>
      </w:r>
      <w:r w:rsidR="006D4196">
        <w:rPr>
          <w:rFonts w:hint="eastAsia"/>
        </w:rPr>
        <w:t>外贸业务操作技能、关务操作技能</w:t>
      </w:r>
      <w:r>
        <w:rPr>
          <w:rFonts w:hint="eastAsia"/>
        </w:rPr>
        <w:t>、</w:t>
      </w:r>
      <w:r w:rsidR="006D4196">
        <w:rPr>
          <w:rFonts w:hint="eastAsia"/>
        </w:rPr>
        <w:t>跨境电商操作技能的顺序</w:t>
      </w:r>
      <w:r>
        <w:rPr>
          <w:rFonts w:hint="eastAsia"/>
        </w:rPr>
        <w:t>优先满足参考人数。</w:t>
      </w:r>
    </w:p>
    <w:p w:rsidR="00FE3D93" w:rsidRDefault="00DB7A65">
      <w:pPr>
        <w:ind w:firstLineChars="200" w:firstLine="560"/>
      </w:pPr>
      <w:r>
        <w:rPr>
          <w:rFonts w:hint="eastAsia"/>
        </w:rPr>
        <w:t>3</w:t>
      </w:r>
      <w:r>
        <w:rPr>
          <w:rFonts w:hint="eastAsia"/>
        </w:rPr>
        <w:t>、试题抽取方式：学生在相应模块题库中随机抽取</w:t>
      </w:r>
      <w:r>
        <w:rPr>
          <w:rFonts w:hint="eastAsia"/>
        </w:rPr>
        <w:t xml:space="preserve"> 1 </w:t>
      </w:r>
      <w:r>
        <w:rPr>
          <w:rFonts w:hint="eastAsia"/>
        </w:rPr>
        <w:t>套试题考核。</w:t>
      </w:r>
    </w:p>
    <w:p w:rsidR="00FE3D93" w:rsidRDefault="00DB7A65">
      <w:pPr>
        <w:ind w:firstLineChars="200" w:firstLine="560"/>
      </w:pPr>
      <w:r>
        <w:rPr>
          <w:rFonts w:hint="eastAsia"/>
        </w:rPr>
        <w:t>4</w:t>
      </w:r>
      <w:r>
        <w:rPr>
          <w:rFonts w:hint="eastAsia"/>
        </w:rPr>
        <w:t>、答题及提交要求：一律在电脑上使用</w:t>
      </w:r>
      <w:r>
        <w:rPr>
          <w:rFonts w:hint="eastAsia"/>
        </w:rPr>
        <w:t>WORD2010</w:t>
      </w:r>
      <w:r>
        <w:rPr>
          <w:rFonts w:hint="eastAsia"/>
        </w:rPr>
        <w:t>（外贸业务操作技能模块、关务操作技能模块、跨境电商操作技能）和</w:t>
      </w:r>
      <w:r>
        <w:rPr>
          <w:rFonts w:hint="eastAsia"/>
        </w:rPr>
        <w:t xml:space="preserve"> EXCEL2010</w:t>
      </w:r>
      <w:r>
        <w:rPr>
          <w:rFonts w:hint="eastAsia"/>
        </w:rPr>
        <w:t>（外贸单证操作技能模块）进行答题，</w:t>
      </w:r>
      <w:r>
        <w:rPr>
          <w:rFonts w:hint="eastAsia"/>
        </w:rPr>
        <w:t xml:space="preserve"> </w:t>
      </w:r>
      <w:r>
        <w:rPr>
          <w:rFonts w:hint="eastAsia"/>
        </w:rPr>
        <w:t>答案文档以考生本人身份证号最后</w:t>
      </w:r>
      <w:r>
        <w:rPr>
          <w:rFonts w:hint="eastAsia"/>
        </w:rPr>
        <w:t xml:space="preserve"> 4 </w:t>
      </w:r>
      <w:r>
        <w:rPr>
          <w:rFonts w:hint="eastAsia"/>
        </w:rPr>
        <w:t>位</w:t>
      </w:r>
      <w:r>
        <w:rPr>
          <w:rFonts w:hint="eastAsia"/>
        </w:rPr>
        <w:t>+</w:t>
      </w:r>
      <w:r>
        <w:rPr>
          <w:rFonts w:hint="eastAsia"/>
        </w:rPr>
        <w:t>考生姓名保存在电脑</w:t>
      </w:r>
      <w:r w:rsidR="006D4196">
        <w:rPr>
          <w:rFonts w:hint="eastAsia"/>
        </w:rPr>
        <w:t>E</w:t>
      </w:r>
      <w:r>
        <w:rPr>
          <w:rFonts w:hint="eastAsia"/>
        </w:rPr>
        <w:t>盘。</w:t>
      </w:r>
    </w:p>
    <w:p w:rsidR="00FE3D93" w:rsidRDefault="00DB7A65">
      <w:pPr>
        <w:pStyle w:val="2"/>
      </w:pPr>
      <w:r>
        <w:rPr>
          <w:rFonts w:hint="eastAsia"/>
        </w:rPr>
        <w:t>六、附录</w:t>
      </w:r>
    </w:p>
    <w:p w:rsidR="00FE3D93" w:rsidRDefault="00DB7A65">
      <w:pPr>
        <w:ind w:leftChars="200" w:left="560"/>
      </w:pPr>
      <w:r>
        <w:rPr>
          <w:rFonts w:hint="eastAsia"/>
        </w:rPr>
        <w:t>1</w:t>
      </w:r>
      <w:r>
        <w:rPr>
          <w:rFonts w:hint="eastAsia"/>
        </w:rPr>
        <w:t>、相关法律法规（摘录）</w:t>
      </w:r>
    </w:p>
    <w:p w:rsidR="00FE3D93" w:rsidRDefault="00DB7A65">
      <w:pPr>
        <w:ind w:leftChars="200" w:left="560"/>
      </w:pPr>
      <w:r>
        <w:rPr>
          <w:rFonts w:hint="eastAsia"/>
        </w:rPr>
        <w:t>《中华人民共和国对外贸易法》（</w:t>
      </w:r>
      <w:r>
        <w:rPr>
          <w:rFonts w:hint="eastAsia"/>
        </w:rPr>
        <w:t xml:space="preserve">2004 </w:t>
      </w:r>
      <w:r>
        <w:rPr>
          <w:rFonts w:hint="eastAsia"/>
        </w:rPr>
        <w:t>修订）。</w:t>
      </w:r>
    </w:p>
    <w:p w:rsidR="00FE3D93" w:rsidRDefault="00DB7A65">
      <w:pPr>
        <w:ind w:leftChars="200" w:left="560"/>
      </w:pPr>
      <w:r>
        <w:rPr>
          <w:rFonts w:hint="eastAsia"/>
        </w:rPr>
        <w:t>《中华人民共和国海关法》。</w:t>
      </w:r>
    </w:p>
    <w:p w:rsidR="00FE3D93" w:rsidRDefault="00DB7A65">
      <w:pPr>
        <w:ind w:leftChars="200" w:left="560"/>
      </w:pPr>
      <w:r>
        <w:rPr>
          <w:rFonts w:hint="eastAsia"/>
        </w:rPr>
        <w:lastRenderedPageBreak/>
        <w:t>《中华人民共和国保险法》（</w:t>
      </w:r>
      <w:r>
        <w:rPr>
          <w:rFonts w:hint="eastAsia"/>
        </w:rPr>
        <w:t xml:space="preserve">2009 </w:t>
      </w:r>
      <w:r>
        <w:rPr>
          <w:rFonts w:hint="eastAsia"/>
        </w:rPr>
        <w:t>修订）。</w:t>
      </w:r>
    </w:p>
    <w:p w:rsidR="00FE3D93" w:rsidRDefault="00DB7A65">
      <w:pPr>
        <w:ind w:leftChars="200" w:left="560"/>
      </w:pPr>
      <w:r>
        <w:rPr>
          <w:rFonts w:hint="eastAsia"/>
        </w:rPr>
        <w:t>《中华人民共和国报关法》。</w:t>
      </w:r>
    </w:p>
    <w:p w:rsidR="00FE3D93" w:rsidRDefault="00DB7A65">
      <w:pPr>
        <w:ind w:leftChars="200" w:left="560"/>
      </w:pPr>
      <w:r>
        <w:rPr>
          <w:rFonts w:hint="eastAsia"/>
        </w:rPr>
        <w:t>《中华人民共和国进出口商品检验法实施条例》。</w:t>
      </w:r>
    </w:p>
    <w:p w:rsidR="00FE3D93" w:rsidRDefault="00DB7A65">
      <w:pPr>
        <w:ind w:leftChars="200" w:left="560"/>
      </w:pPr>
      <w:r>
        <w:rPr>
          <w:rFonts w:hint="eastAsia"/>
        </w:rPr>
        <w:t>《联合国国际货物销售合同公约》。</w:t>
      </w:r>
    </w:p>
    <w:p w:rsidR="00FE3D93" w:rsidRDefault="00DB7A65">
      <w:pPr>
        <w:ind w:leftChars="200" w:left="560"/>
      </w:pPr>
      <w:r>
        <w:rPr>
          <w:rFonts w:hint="eastAsia"/>
        </w:rPr>
        <w:t>2</w:t>
      </w:r>
      <w:r>
        <w:rPr>
          <w:rFonts w:hint="eastAsia"/>
        </w:rPr>
        <w:t>、相关规范与标准（摘录）</w:t>
      </w:r>
    </w:p>
    <w:p w:rsidR="00FE3D93" w:rsidRDefault="00DB7A65">
      <w:pPr>
        <w:ind w:leftChars="200" w:left="560"/>
      </w:pPr>
      <w:r>
        <w:rPr>
          <w:rFonts w:hint="eastAsia"/>
        </w:rPr>
        <w:t>《</w:t>
      </w:r>
      <w:r>
        <w:rPr>
          <w:rFonts w:hint="eastAsia"/>
        </w:rPr>
        <w:t xml:space="preserve">2010 </w:t>
      </w:r>
      <w:r>
        <w:rPr>
          <w:rFonts w:hint="eastAsia"/>
        </w:rPr>
        <w:t>国际贸易术语解释通则》（《</w:t>
      </w:r>
      <w:r>
        <w:rPr>
          <w:rFonts w:hint="eastAsia"/>
        </w:rPr>
        <w:t>INCORTERMS2010</w:t>
      </w:r>
      <w:r>
        <w:rPr>
          <w:rFonts w:hint="eastAsia"/>
        </w:rPr>
        <w:t>》）。</w:t>
      </w:r>
    </w:p>
    <w:p w:rsidR="00FE3D93" w:rsidRDefault="00DB7A65">
      <w:pPr>
        <w:ind w:leftChars="200" w:left="560"/>
      </w:pPr>
      <w:r>
        <w:rPr>
          <w:rFonts w:hint="eastAsia"/>
        </w:rPr>
        <w:t>《跟单信用证统一惯例》（</w:t>
      </w:r>
      <w:r>
        <w:rPr>
          <w:rFonts w:hint="eastAsia"/>
        </w:rPr>
        <w:t xml:space="preserve">2007 </w:t>
      </w:r>
      <w:r>
        <w:rPr>
          <w:rFonts w:hint="eastAsia"/>
        </w:rPr>
        <w:t>修订）（《</w:t>
      </w:r>
      <w:r>
        <w:rPr>
          <w:rFonts w:hint="eastAsia"/>
        </w:rPr>
        <w:t>UCP600</w:t>
      </w:r>
      <w:r>
        <w:rPr>
          <w:rFonts w:hint="eastAsia"/>
        </w:rPr>
        <w:t>》）。</w:t>
      </w:r>
    </w:p>
    <w:p w:rsidR="00FE3D93" w:rsidRDefault="00DB7A65">
      <w:pPr>
        <w:ind w:leftChars="200" w:left="560"/>
      </w:pPr>
      <w:r>
        <w:rPr>
          <w:rFonts w:hint="eastAsia"/>
        </w:rPr>
        <w:t>《托收统一规则》（</w:t>
      </w:r>
      <w:r>
        <w:rPr>
          <w:rFonts w:hint="eastAsia"/>
        </w:rPr>
        <w:t xml:space="preserve">1995 </w:t>
      </w:r>
      <w:r>
        <w:rPr>
          <w:rFonts w:hint="eastAsia"/>
        </w:rPr>
        <w:t>修订）（《</w:t>
      </w:r>
      <w:r>
        <w:rPr>
          <w:rFonts w:hint="eastAsia"/>
        </w:rPr>
        <w:t>URC522</w:t>
      </w:r>
      <w:r>
        <w:rPr>
          <w:rFonts w:hint="eastAsia"/>
        </w:rPr>
        <w:t>》）。</w:t>
      </w:r>
    </w:p>
    <w:p w:rsidR="00FE3D93" w:rsidRDefault="00DB7A65">
      <w:pPr>
        <w:ind w:leftChars="200" w:left="560"/>
      </w:pPr>
      <w:r>
        <w:rPr>
          <w:rFonts w:hint="eastAsia"/>
        </w:rPr>
        <w:t>《备用信用证惯例》（《</w:t>
      </w:r>
      <w:r>
        <w:rPr>
          <w:rFonts w:hint="eastAsia"/>
        </w:rPr>
        <w:t>ISP98</w:t>
      </w:r>
      <w:r>
        <w:rPr>
          <w:rFonts w:hint="eastAsia"/>
        </w:rPr>
        <w:t>》）。</w:t>
      </w:r>
    </w:p>
    <w:p w:rsidR="00FE3D93" w:rsidRDefault="00DB7A65">
      <w:pPr>
        <w:ind w:leftChars="200" w:left="560"/>
      </w:pPr>
      <w:r>
        <w:rPr>
          <w:rFonts w:hint="eastAsia"/>
        </w:rPr>
        <w:t>《见索即付保函统一规则》（《</w:t>
      </w:r>
      <w:r>
        <w:rPr>
          <w:rFonts w:hint="eastAsia"/>
        </w:rPr>
        <w:t>URDG</w:t>
      </w:r>
      <w:r>
        <w:rPr>
          <w:rFonts w:hint="eastAsia"/>
        </w:rPr>
        <w:t>》）。</w:t>
      </w:r>
    </w:p>
    <w:p w:rsidR="00FE3D93" w:rsidRDefault="00DB7A65">
      <w:pPr>
        <w:ind w:leftChars="200" w:left="560"/>
      </w:pPr>
      <w:r>
        <w:rPr>
          <w:rFonts w:hint="eastAsia"/>
        </w:rPr>
        <w:t>《统一提单的若干法律规定的国际公约》（《海牙规则》）。</w:t>
      </w:r>
    </w:p>
    <w:p w:rsidR="00FE3D93" w:rsidRDefault="00DB7A65">
      <w:pPr>
        <w:ind w:leftChars="200" w:left="560"/>
      </w:pPr>
      <w:r>
        <w:rPr>
          <w:rFonts w:hint="eastAsia"/>
        </w:rPr>
        <w:t>《修改统一提单的若干法律规定的国际公约》（《维斯比规则》）。</w:t>
      </w:r>
    </w:p>
    <w:p w:rsidR="00FE3D93" w:rsidRDefault="00DB7A65">
      <w:pPr>
        <w:ind w:leftChars="200" w:left="560"/>
      </w:pPr>
      <w:r>
        <w:rPr>
          <w:rFonts w:hint="eastAsia"/>
        </w:rPr>
        <w:t>《联合国海上货物运输合同》（《汉堡规则》）。</w:t>
      </w:r>
    </w:p>
    <w:p w:rsidR="00FE3D93" w:rsidRDefault="00DB7A65">
      <w:pPr>
        <w:ind w:leftChars="200" w:left="560"/>
      </w:pPr>
      <w:r>
        <w:rPr>
          <w:rFonts w:hint="eastAsia"/>
        </w:rPr>
        <w:t>《协会货物条款》（《</w:t>
      </w:r>
      <w:r>
        <w:rPr>
          <w:rFonts w:hint="eastAsia"/>
        </w:rPr>
        <w:t>I.C.C</w:t>
      </w:r>
      <w:r>
        <w:rPr>
          <w:rFonts w:hint="eastAsia"/>
        </w:rPr>
        <w:t>》）。</w:t>
      </w:r>
    </w:p>
    <w:sectPr w:rsidR="00FE3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8E"/>
    <w:rsid w:val="000D0849"/>
    <w:rsid w:val="001A47CF"/>
    <w:rsid w:val="001B077A"/>
    <w:rsid w:val="001F3B44"/>
    <w:rsid w:val="00283956"/>
    <w:rsid w:val="002E02E6"/>
    <w:rsid w:val="00357E75"/>
    <w:rsid w:val="003A278F"/>
    <w:rsid w:val="003C0D15"/>
    <w:rsid w:val="00532B2E"/>
    <w:rsid w:val="0056083C"/>
    <w:rsid w:val="005F3C50"/>
    <w:rsid w:val="006A7674"/>
    <w:rsid w:val="006D4196"/>
    <w:rsid w:val="008D1982"/>
    <w:rsid w:val="0092504C"/>
    <w:rsid w:val="009A3B92"/>
    <w:rsid w:val="00A9206C"/>
    <w:rsid w:val="00B03BF7"/>
    <w:rsid w:val="00D0048E"/>
    <w:rsid w:val="00D40952"/>
    <w:rsid w:val="00DB7A65"/>
    <w:rsid w:val="00DF23C8"/>
    <w:rsid w:val="00E86CEF"/>
    <w:rsid w:val="00ED7E08"/>
    <w:rsid w:val="00FE3D93"/>
    <w:rsid w:val="2642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 w:hAnsiTheme="minorHAnsi" w:cstheme="minorBidi"/>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微软雅黑" w:hAnsiTheme="majorHAnsi" w:cstheme="majorBidi"/>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108"/>
      <w:jc w:val="left"/>
    </w:pPr>
    <w:rPr>
      <w:rFonts w:ascii="宋体" w:eastAsia="宋体" w:hAnsi="宋体" w:cs="宋体"/>
      <w:kern w:val="0"/>
      <w:sz w:val="22"/>
      <w:lang w:eastAsia="en-US"/>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rPr>
      <w:rFonts w:asciiTheme="majorHAnsi" w:eastAsia="微软雅黑" w:hAnsiTheme="majorHAnsi" w:cstheme="majorBidi"/>
      <w:bCs/>
      <w:sz w:val="32"/>
      <w:szCs w:val="32"/>
    </w:rPr>
  </w:style>
  <w:style w:type="character" w:customStyle="1" w:styleId="3Char">
    <w:name w:val="标题 3 Char"/>
    <w:basedOn w:val="a0"/>
    <w:link w:val="3"/>
    <w:uiPriority w:val="9"/>
    <w:qFormat/>
    <w:rPr>
      <w:rFonts w:eastAsia="仿宋"/>
      <w:b/>
      <w:bCs/>
      <w:sz w:val="32"/>
      <w:szCs w:val="32"/>
    </w:rPr>
  </w:style>
  <w:style w:type="character" w:customStyle="1" w:styleId="Char0">
    <w:name w:val="页眉 Char"/>
    <w:basedOn w:val="a0"/>
    <w:link w:val="a4"/>
    <w:uiPriority w:val="99"/>
    <w:qFormat/>
    <w:rPr>
      <w:rFonts w:eastAsia="仿宋"/>
      <w:sz w:val="18"/>
      <w:szCs w:val="18"/>
    </w:rPr>
  </w:style>
  <w:style w:type="character" w:customStyle="1" w:styleId="Char">
    <w:name w:val="页脚 Char"/>
    <w:basedOn w:val="a0"/>
    <w:link w:val="a3"/>
    <w:uiPriority w:val="99"/>
    <w:rPr>
      <w:rFonts w:eastAsia="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 w:hAnsiTheme="minorHAnsi" w:cstheme="minorBidi"/>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微软雅黑" w:hAnsiTheme="majorHAnsi" w:cstheme="majorBidi"/>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108"/>
      <w:jc w:val="left"/>
    </w:pPr>
    <w:rPr>
      <w:rFonts w:ascii="宋体" w:eastAsia="宋体" w:hAnsi="宋体" w:cs="宋体"/>
      <w:kern w:val="0"/>
      <w:sz w:val="22"/>
      <w:lang w:eastAsia="en-US"/>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rPr>
      <w:rFonts w:asciiTheme="majorHAnsi" w:eastAsia="微软雅黑" w:hAnsiTheme="majorHAnsi" w:cstheme="majorBidi"/>
      <w:bCs/>
      <w:sz w:val="32"/>
      <w:szCs w:val="32"/>
    </w:rPr>
  </w:style>
  <w:style w:type="character" w:customStyle="1" w:styleId="3Char">
    <w:name w:val="标题 3 Char"/>
    <w:basedOn w:val="a0"/>
    <w:link w:val="3"/>
    <w:uiPriority w:val="9"/>
    <w:qFormat/>
    <w:rPr>
      <w:rFonts w:eastAsia="仿宋"/>
      <w:b/>
      <w:bCs/>
      <w:sz w:val="32"/>
      <w:szCs w:val="32"/>
    </w:rPr>
  </w:style>
  <w:style w:type="character" w:customStyle="1" w:styleId="Char0">
    <w:name w:val="页眉 Char"/>
    <w:basedOn w:val="a0"/>
    <w:link w:val="a4"/>
    <w:uiPriority w:val="99"/>
    <w:qFormat/>
    <w:rPr>
      <w:rFonts w:eastAsia="仿宋"/>
      <w:sz w:val="18"/>
      <w:szCs w:val="18"/>
    </w:rPr>
  </w:style>
  <w:style w:type="character" w:customStyle="1" w:styleId="Char">
    <w:name w:val="页脚 Char"/>
    <w:basedOn w:val="a0"/>
    <w:link w:val="a3"/>
    <w:uiPriority w:val="99"/>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20</Pages>
  <Words>1357</Words>
  <Characters>7737</Characters>
  <Application>Microsoft Office Word</Application>
  <DocSecurity>0</DocSecurity>
  <Lines>64</Lines>
  <Paragraphs>18</Paragraphs>
  <ScaleCrop>false</ScaleCrop>
  <Company>微软中国</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Gongsuxia</dc:creator>
  <cp:lastModifiedBy>微软用户</cp:lastModifiedBy>
  <cp:revision>5</cp:revision>
  <dcterms:created xsi:type="dcterms:W3CDTF">2020-08-18T17:26:00Z</dcterms:created>
  <dcterms:modified xsi:type="dcterms:W3CDTF">2020-09-03T09:44:00Z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